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BAB3CB" w14:textId="77777777" w:rsidR="008F7F41" w:rsidRPr="003D2264" w:rsidRDefault="008F7F41" w:rsidP="008F7F41">
      <w:pPr>
        <w:spacing w:line="560" w:lineRule="exact"/>
        <w:rPr>
          <w:rFonts w:ascii="Times New Roman" w:eastAsia="黑体" w:hAnsi="Times New Roman"/>
          <w:sz w:val="32"/>
          <w:szCs w:val="32"/>
        </w:rPr>
      </w:pPr>
      <w:r w:rsidRPr="003D2264">
        <w:rPr>
          <w:rFonts w:ascii="Times New Roman" w:eastAsia="黑体" w:hAnsi="Times New Roman" w:cs="黑体" w:hint="eastAsia"/>
          <w:sz w:val="32"/>
          <w:szCs w:val="32"/>
          <w:lang w:bidi="ar"/>
        </w:rPr>
        <w:t>附件</w:t>
      </w:r>
      <w:r w:rsidRPr="003D2264">
        <w:rPr>
          <w:rFonts w:ascii="Times New Roman" w:eastAsia="黑体" w:hAnsi="Times New Roman"/>
          <w:sz w:val="32"/>
          <w:szCs w:val="32"/>
          <w:lang w:bidi="ar"/>
        </w:rPr>
        <w:t>1</w:t>
      </w:r>
    </w:p>
    <w:p w14:paraId="7F90683B" w14:textId="77777777" w:rsidR="008F7F41" w:rsidRPr="003D2264" w:rsidRDefault="008F7F41" w:rsidP="008F7F41">
      <w:pPr>
        <w:spacing w:line="560" w:lineRule="exact"/>
        <w:jc w:val="center"/>
        <w:rPr>
          <w:rFonts w:ascii="Times New Roman" w:eastAsia="方正小标宋简体" w:hAnsi="Times New Roman"/>
          <w:sz w:val="44"/>
          <w:szCs w:val="44"/>
        </w:rPr>
      </w:pPr>
    </w:p>
    <w:p w14:paraId="61FB9871" w14:textId="77777777" w:rsidR="008F7F41" w:rsidRPr="003D2264" w:rsidRDefault="008F7F41" w:rsidP="008F7F41">
      <w:pPr>
        <w:spacing w:line="560" w:lineRule="exact"/>
        <w:jc w:val="center"/>
        <w:rPr>
          <w:rFonts w:ascii="Times New Roman" w:eastAsia="方正小标宋简体" w:hAnsi="Times New Roman"/>
          <w:sz w:val="44"/>
          <w:szCs w:val="44"/>
        </w:rPr>
      </w:pPr>
      <w:r w:rsidRPr="003D2264">
        <w:rPr>
          <w:rFonts w:ascii="Times New Roman" w:eastAsia="方正小标宋简体" w:hAnsi="Times New Roman" w:cs="方正小标宋简体" w:hint="eastAsia"/>
          <w:sz w:val="44"/>
          <w:szCs w:val="44"/>
          <w:lang w:bidi="ar"/>
        </w:rPr>
        <w:t>广东省民办培训机构的设置标准</w:t>
      </w:r>
    </w:p>
    <w:p w14:paraId="0C140E61" w14:textId="77777777" w:rsidR="008F7F41" w:rsidRPr="003D2264" w:rsidRDefault="008F7F41" w:rsidP="008F7F41">
      <w:pPr>
        <w:spacing w:line="560" w:lineRule="exact"/>
        <w:jc w:val="center"/>
        <w:rPr>
          <w:rFonts w:ascii="楷体" w:eastAsia="楷体" w:hAnsi="楷体" w:cs="楷体"/>
          <w:sz w:val="32"/>
          <w:szCs w:val="32"/>
        </w:rPr>
      </w:pPr>
      <w:r w:rsidRPr="003D2264">
        <w:rPr>
          <w:rFonts w:ascii="楷体" w:eastAsia="楷体" w:hAnsi="楷体" w:cs="楷体" w:hint="eastAsia"/>
          <w:sz w:val="32"/>
          <w:szCs w:val="32"/>
          <w:lang w:bidi="ar"/>
        </w:rPr>
        <w:t>（</w:t>
      </w:r>
      <w:r>
        <w:rPr>
          <w:rFonts w:ascii="楷体" w:eastAsia="楷体" w:hAnsi="楷体" w:cs="楷体" w:hint="eastAsia"/>
          <w:sz w:val="32"/>
          <w:szCs w:val="32"/>
          <w:lang w:bidi="ar"/>
        </w:rPr>
        <w:t>适用：成人教育培训、职业培训以及中小学其他非学科类培训等培训机构，</w:t>
      </w:r>
      <w:r w:rsidRPr="003D2264">
        <w:rPr>
          <w:rFonts w:ascii="楷体" w:eastAsia="楷体" w:hAnsi="楷体" w:cs="楷体" w:hint="eastAsia"/>
          <w:sz w:val="32"/>
          <w:szCs w:val="32"/>
          <w:lang w:bidi="ar"/>
        </w:rPr>
        <w:t>修订版征求意见稿）</w:t>
      </w:r>
    </w:p>
    <w:p w14:paraId="78786538" w14:textId="77777777" w:rsidR="008F7F41" w:rsidRPr="003D2264" w:rsidRDefault="008F7F41" w:rsidP="008F7F41">
      <w:pPr>
        <w:spacing w:line="560" w:lineRule="exact"/>
        <w:rPr>
          <w:rFonts w:ascii="Times New Roman" w:hAnsi="Times New Roman"/>
        </w:rPr>
      </w:pPr>
    </w:p>
    <w:p w14:paraId="3DD00836"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黑体" w:hAnsi="Times New Roman" w:cs="黑体" w:hint="eastAsia"/>
          <w:sz w:val="32"/>
          <w:szCs w:val="32"/>
          <w:lang w:bidi="ar"/>
        </w:rPr>
        <w:t>第一条【目的依据】</w:t>
      </w:r>
      <w:r w:rsidRPr="003D2264">
        <w:rPr>
          <w:rFonts w:ascii="Times New Roman" w:eastAsia="仿宋_GB2312" w:hAnsi="Times New Roman" w:cs="仿宋_GB2312" w:hint="eastAsia"/>
          <w:sz w:val="32"/>
          <w:szCs w:val="32"/>
          <w:lang w:bidi="ar"/>
        </w:rPr>
        <w:t>为贯彻落实《关于进一步减轻义务教育阶段学生作业负担和校外培训负担的意见》《国务院办公厅关于规范校外培训机构发展的意见》《国务院关于鼓励社会力量兴办教育促进民办教育健康发展的若干意见》，明确我省民办培训机构的设置条件及办学要求，规范民办培训机构设立及办学行为，根据《中华人民共和国民办教育促进法》及其实施条例、《广东省实施</w:t>
      </w:r>
      <w:r w:rsidRPr="003D2264">
        <w:rPr>
          <w:rStyle w:val="a4"/>
          <w:rFonts w:ascii="Times New Roman" w:eastAsia="仿宋_GB2312" w:hAnsi="Times New Roman" w:cs="仿宋_GB2312" w:hint="eastAsia"/>
          <w:b w:val="0"/>
          <w:bCs/>
          <w:sz w:val="32"/>
          <w:szCs w:val="32"/>
          <w:shd w:val="clear" w:color="auto" w:fill="FFFFFF"/>
          <w:lang w:bidi="ar"/>
        </w:rPr>
        <w:t>〈</w:t>
      </w:r>
      <w:r w:rsidRPr="003D2264">
        <w:rPr>
          <w:rFonts w:ascii="Times New Roman" w:eastAsia="仿宋_GB2312" w:hAnsi="Times New Roman" w:cs="仿宋_GB2312" w:hint="eastAsia"/>
          <w:sz w:val="32"/>
          <w:szCs w:val="32"/>
          <w:lang w:bidi="ar"/>
        </w:rPr>
        <w:t>中华人民共和国民办教育促进法</w:t>
      </w:r>
      <w:r w:rsidRPr="003D2264">
        <w:rPr>
          <w:rStyle w:val="a4"/>
          <w:rFonts w:ascii="Times New Roman" w:eastAsia="仿宋_GB2312" w:hAnsi="Times New Roman" w:cs="仿宋_GB2312" w:hint="eastAsia"/>
          <w:b w:val="0"/>
          <w:bCs/>
          <w:sz w:val="32"/>
          <w:szCs w:val="32"/>
          <w:shd w:val="clear" w:color="auto" w:fill="FFFFFF"/>
          <w:lang w:bidi="ar"/>
        </w:rPr>
        <w:t>〉</w:t>
      </w:r>
      <w:r w:rsidRPr="003D2264">
        <w:rPr>
          <w:rFonts w:ascii="Times New Roman" w:eastAsia="仿宋_GB2312" w:hAnsi="Times New Roman" w:cs="仿宋_GB2312" w:hint="eastAsia"/>
          <w:sz w:val="32"/>
          <w:szCs w:val="32"/>
          <w:lang w:bidi="ar"/>
        </w:rPr>
        <w:t>办法》等有关法律法规和规定，制定本标准。</w:t>
      </w:r>
    </w:p>
    <w:p w14:paraId="70D7C4A0" w14:textId="77777777" w:rsidR="008F7F41" w:rsidRPr="003D2264" w:rsidRDefault="008F7F41" w:rsidP="008F7F41">
      <w:pPr>
        <w:spacing w:line="560" w:lineRule="exact"/>
        <w:ind w:firstLineChars="200" w:firstLine="640"/>
        <w:rPr>
          <w:rFonts w:ascii="Times New Roman" w:eastAsia="仿宋_GB2312" w:hAnsi="Times New Roman" w:cs="仿宋_GB2312"/>
          <w:sz w:val="32"/>
          <w:szCs w:val="32"/>
          <w:lang w:bidi="ar"/>
        </w:rPr>
      </w:pPr>
      <w:r w:rsidRPr="003D2264">
        <w:rPr>
          <w:rFonts w:ascii="Times New Roman" w:eastAsia="黑体" w:hAnsi="Times New Roman" w:cs="黑体" w:hint="eastAsia"/>
          <w:sz w:val="32"/>
          <w:szCs w:val="32"/>
          <w:lang w:bidi="ar"/>
        </w:rPr>
        <w:t>第二条【适用范围】</w:t>
      </w:r>
      <w:r w:rsidRPr="003D2264">
        <w:rPr>
          <w:rFonts w:ascii="Times New Roman" w:eastAsia="仿宋_GB2312" w:hAnsi="Times New Roman" w:cs="仿宋_GB2312" w:hint="eastAsia"/>
          <w:sz w:val="32"/>
          <w:szCs w:val="32"/>
          <w:lang w:bidi="ar"/>
        </w:rPr>
        <w:t>本省行政区域内，教育或人力资源社会保障部门审批的，在民政部门或市场监管部门登记，由国家机构以外的法人单位或者自然人，利用非国家财政性经费或者非国有资产，面向社会举办的，</w:t>
      </w:r>
      <w:r w:rsidRPr="003D2264">
        <w:rPr>
          <w:rFonts w:eastAsia="仿宋_GB2312"/>
          <w:sz w:val="32"/>
          <w:szCs w:val="32"/>
        </w:rPr>
        <w:t>实施与学校文化教育课程相关或者与升学</w:t>
      </w:r>
      <w:r w:rsidRPr="003D2264">
        <w:rPr>
          <w:rFonts w:eastAsia="仿宋_GB2312" w:hint="eastAsia"/>
          <w:sz w:val="32"/>
          <w:szCs w:val="32"/>
        </w:rPr>
        <w:t>、</w:t>
      </w:r>
      <w:r w:rsidRPr="003D2264">
        <w:rPr>
          <w:rFonts w:eastAsia="仿宋_GB2312"/>
          <w:sz w:val="32"/>
          <w:szCs w:val="32"/>
        </w:rPr>
        <w:t>考试相关</w:t>
      </w:r>
      <w:r w:rsidRPr="003D2264">
        <w:rPr>
          <w:rFonts w:eastAsia="仿宋_GB2312" w:hint="eastAsia"/>
          <w:sz w:val="32"/>
          <w:szCs w:val="32"/>
        </w:rPr>
        <w:t>的补习辅导</w:t>
      </w:r>
      <w:r w:rsidRPr="003D2264">
        <w:rPr>
          <w:rFonts w:eastAsia="仿宋_GB2312"/>
          <w:sz w:val="32"/>
          <w:szCs w:val="32"/>
        </w:rPr>
        <w:t>机构</w:t>
      </w:r>
      <w:r w:rsidRPr="003D2264">
        <w:rPr>
          <w:rFonts w:ascii="Times New Roman" w:eastAsia="仿宋_GB2312" w:hAnsi="Times New Roman" w:cs="仿宋_GB2312" w:hint="eastAsia"/>
          <w:sz w:val="32"/>
          <w:szCs w:val="32"/>
          <w:lang w:bidi="ar"/>
        </w:rPr>
        <w:t>（以下统称民办教育培训机构），以及职业技能、职业资格类非学历教育培训机构（以下统称民办职业培训机构）的设立，适用本标准。</w:t>
      </w:r>
    </w:p>
    <w:p w14:paraId="209F1321"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民办教育培训机构、民办职业培训机构统称为民办培训机构。</w:t>
      </w:r>
    </w:p>
    <w:p w14:paraId="11ADAD23" w14:textId="77777777" w:rsidR="008F7F41" w:rsidRPr="003D2264" w:rsidRDefault="008F7F41" w:rsidP="008F7F41">
      <w:pPr>
        <w:pStyle w:val="a3"/>
        <w:widowControl w:val="0"/>
        <w:spacing w:before="0" w:beforeAutospacing="0" w:after="0" w:afterAutospacing="0" w:line="560" w:lineRule="exact"/>
        <w:ind w:firstLineChars="200" w:firstLine="640"/>
        <w:rPr>
          <w:rFonts w:ascii="Times New Roman" w:eastAsia="仿宋_GB2312" w:hAnsi="Times New Roman" w:cs="Times New Roman"/>
          <w:sz w:val="32"/>
          <w:szCs w:val="32"/>
        </w:rPr>
      </w:pPr>
      <w:r w:rsidRPr="003D2264">
        <w:rPr>
          <w:rFonts w:ascii="Times New Roman" w:eastAsia="仿宋_GB2312" w:hAnsi="Times New Roman" w:cs="Times New Roman" w:hint="eastAsia"/>
          <w:sz w:val="32"/>
          <w:szCs w:val="32"/>
        </w:rPr>
        <w:lastRenderedPageBreak/>
        <w:t>国家关于消防、保安、安全生产和高危体育等特定行业培训有特殊规定的，从其规定。</w:t>
      </w:r>
    </w:p>
    <w:p w14:paraId="4ED7CA84" w14:textId="77777777" w:rsidR="008F7F41" w:rsidRPr="003D2264" w:rsidRDefault="008F7F41" w:rsidP="008F7F41">
      <w:pPr>
        <w:pStyle w:val="a3"/>
        <w:widowControl w:val="0"/>
        <w:spacing w:before="0" w:beforeAutospacing="0" w:after="0" w:afterAutospacing="0" w:line="560" w:lineRule="exact"/>
        <w:ind w:firstLineChars="200" w:firstLine="640"/>
        <w:rPr>
          <w:rFonts w:ascii="Times New Roman" w:eastAsia="仿宋_GB2312" w:hAnsi="Times New Roman" w:cs="Times New Roman"/>
          <w:sz w:val="32"/>
          <w:szCs w:val="32"/>
        </w:rPr>
      </w:pPr>
      <w:r w:rsidRPr="003D2264">
        <w:rPr>
          <w:rFonts w:ascii="Times New Roman" w:eastAsia="仿宋_GB2312" w:hAnsi="Times New Roman" w:cs="Times New Roman" w:hint="eastAsia"/>
          <w:sz w:val="32"/>
          <w:szCs w:val="32"/>
        </w:rPr>
        <w:t>面向中小学生开展艺术、体育、科技类培训的民办教育培训机构，其设置标准另行制定。中小学生其他非学科类民办教育培训机构的设立和审批，适用</w:t>
      </w:r>
      <w:proofErr w:type="gramStart"/>
      <w:r w:rsidRPr="003D2264">
        <w:rPr>
          <w:rFonts w:ascii="Times New Roman" w:eastAsia="仿宋_GB2312" w:hAnsi="Times New Roman" w:cs="Times New Roman" w:hint="eastAsia"/>
          <w:sz w:val="32"/>
          <w:szCs w:val="32"/>
        </w:rPr>
        <w:t>本设置</w:t>
      </w:r>
      <w:proofErr w:type="gramEnd"/>
      <w:r w:rsidRPr="003D2264">
        <w:rPr>
          <w:rFonts w:ascii="Times New Roman" w:eastAsia="仿宋_GB2312" w:hAnsi="Times New Roman" w:cs="Times New Roman" w:hint="eastAsia"/>
          <w:sz w:val="32"/>
          <w:szCs w:val="32"/>
        </w:rPr>
        <w:t>标准。</w:t>
      </w:r>
    </w:p>
    <w:p w14:paraId="478109A3" w14:textId="77777777" w:rsidR="008F7F41" w:rsidRPr="003D2264" w:rsidRDefault="008F7F41" w:rsidP="008F7F41">
      <w:pPr>
        <w:pStyle w:val="a3"/>
        <w:widowControl w:val="0"/>
        <w:spacing w:before="0" w:beforeAutospacing="0" w:after="0" w:afterAutospacing="0" w:line="560" w:lineRule="exact"/>
        <w:ind w:firstLineChars="200" w:firstLine="640"/>
        <w:jc w:val="both"/>
        <w:rPr>
          <w:rFonts w:ascii="Times New Roman" w:eastAsia="仿宋_GB2312" w:hAnsi="Times New Roman" w:cs="Times New Roman"/>
          <w:sz w:val="32"/>
          <w:szCs w:val="32"/>
        </w:rPr>
      </w:pPr>
      <w:r w:rsidRPr="003D2264">
        <w:rPr>
          <w:rFonts w:ascii="Times New Roman" w:eastAsia="仿宋_GB2312" w:hAnsi="Times New Roman" w:cs="Times New Roman" w:hint="eastAsia"/>
          <w:sz w:val="32"/>
          <w:szCs w:val="32"/>
        </w:rPr>
        <w:t>本标准所称中小学生其他非学科类民办教育培训机构，是指面向中小学生举办的除了艺术、体育、科技类别的其他非学科类民办教育培训机构，包括面向中小学生举办的综合实践类民办教育培训机构以及其他经教育行政部门鉴定为非学科类培训的其他民办教育培训机构。</w:t>
      </w:r>
    </w:p>
    <w:p w14:paraId="3C5B8A55" w14:textId="77777777" w:rsidR="008F7F41" w:rsidRPr="003D2264" w:rsidRDefault="008F7F41" w:rsidP="008F7F41">
      <w:pPr>
        <w:pStyle w:val="a3"/>
        <w:widowControl w:val="0"/>
        <w:spacing w:before="0" w:beforeAutospacing="0" w:after="0" w:afterAutospacing="0" w:line="560" w:lineRule="exact"/>
        <w:ind w:firstLineChars="200" w:firstLine="640"/>
        <w:jc w:val="both"/>
        <w:rPr>
          <w:rFonts w:ascii="Times New Roman" w:eastAsia="仿宋_GB2312" w:hAnsi="Times New Roman" w:cs="Times New Roman"/>
          <w:sz w:val="32"/>
          <w:szCs w:val="32"/>
        </w:rPr>
      </w:pPr>
      <w:r w:rsidRPr="003D2264">
        <w:rPr>
          <w:rFonts w:ascii="Times New Roman" w:eastAsia="仿宋_GB2312" w:hAnsi="Times New Roman" w:cs="Times New Roman" w:hint="eastAsia"/>
          <w:sz w:val="32"/>
          <w:szCs w:val="32"/>
        </w:rPr>
        <w:t>不再审批新的面向中小学在校学生的学科类民办教育培训机构。现有中小学生的学科类民办教育培训机构的设置标准按照本标准执行。国家关于学科类民办教育培训机构设置标准有特别规定的，从其规定。</w:t>
      </w:r>
    </w:p>
    <w:p w14:paraId="1ED6A9BC" w14:textId="77777777" w:rsidR="008F7F41" w:rsidRPr="003D2264" w:rsidRDefault="008F7F41" w:rsidP="008F7F41">
      <w:pPr>
        <w:pStyle w:val="a3"/>
        <w:widowControl w:val="0"/>
        <w:spacing w:before="0" w:beforeAutospacing="0" w:after="0" w:afterAutospacing="0" w:line="560" w:lineRule="exact"/>
        <w:ind w:firstLineChars="200" w:firstLine="640"/>
        <w:jc w:val="both"/>
        <w:rPr>
          <w:rFonts w:ascii="Times New Roman" w:eastAsia="仿宋_GB2312" w:hAnsi="Times New Roman" w:cs="仿宋_GB2312"/>
          <w:sz w:val="32"/>
          <w:szCs w:val="32"/>
        </w:rPr>
      </w:pPr>
      <w:r w:rsidRPr="003D2264">
        <w:rPr>
          <w:rFonts w:ascii="Times New Roman" w:eastAsia="仿宋_GB2312" w:hAnsi="Times New Roman" w:cs="Times New Roman" w:hint="eastAsia"/>
          <w:sz w:val="32"/>
          <w:szCs w:val="32"/>
        </w:rPr>
        <w:t>现有中小学生的学科类民办教育培训机构、中小学生其他非学科类民办教育培训机构，统称为</w:t>
      </w:r>
      <w:r w:rsidRPr="003D2264">
        <w:rPr>
          <w:rFonts w:ascii="Times New Roman" w:eastAsia="仿宋_GB2312" w:hAnsi="Times New Roman" w:cs="仿宋_GB2312" w:hint="eastAsia"/>
          <w:sz w:val="32"/>
          <w:szCs w:val="32"/>
        </w:rPr>
        <w:t>面向中小学生举办的民办教育培训机构。</w:t>
      </w:r>
    </w:p>
    <w:p w14:paraId="2C3A5662" w14:textId="77777777" w:rsidR="008F7F41" w:rsidRPr="003D2264" w:rsidRDefault="008F7F41" w:rsidP="008F7F41">
      <w:pPr>
        <w:spacing w:line="560" w:lineRule="exact"/>
        <w:ind w:firstLineChars="200" w:firstLine="640"/>
        <w:rPr>
          <w:rFonts w:ascii="Times New Roman" w:eastAsia="楷体" w:hAnsi="Times New Roman"/>
          <w:sz w:val="32"/>
          <w:szCs w:val="32"/>
        </w:rPr>
      </w:pPr>
      <w:r w:rsidRPr="003D2264">
        <w:rPr>
          <w:rFonts w:ascii="Times New Roman" w:eastAsia="仿宋_GB2312" w:hAnsi="Times New Roman"/>
          <w:sz w:val="32"/>
          <w:szCs w:val="32"/>
        </w:rPr>
        <w:t>根据《中华人民共和国民办教育促进法》第六十五条规定，</w:t>
      </w:r>
      <w:r w:rsidRPr="003D2264">
        <w:rPr>
          <w:rFonts w:ascii="Times New Roman" w:eastAsia="仿宋_GB2312" w:hAnsi="Times New Roman" w:hint="eastAsia"/>
          <w:sz w:val="32"/>
          <w:szCs w:val="32"/>
        </w:rPr>
        <w:t>民办培训</w:t>
      </w:r>
      <w:r w:rsidRPr="003D2264">
        <w:rPr>
          <w:rFonts w:ascii="Times New Roman" w:eastAsia="仿宋_GB2312" w:hAnsi="Times New Roman"/>
          <w:sz w:val="32"/>
          <w:szCs w:val="32"/>
        </w:rPr>
        <w:t>机构属于民办学校（非学历教育）</w:t>
      </w:r>
      <w:r w:rsidRPr="003D2264">
        <w:rPr>
          <w:rFonts w:ascii="Times New Roman" w:eastAsia="仿宋_GB2312" w:hAnsi="Times New Roman" w:hint="eastAsia"/>
          <w:sz w:val="32"/>
          <w:szCs w:val="32"/>
        </w:rPr>
        <w:t>。</w:t>
      </w:r>
      <w:r w:rsidRPr="003D2264">
        <w:rPr>
          <w:rFonts w:ascii="Times New Roman" w:eastAsia="仿宋_GB2312" w:hAnsi="Times New Roman"/>
          <w:sz w:val="32"/>
          <w:szCs w:val="32"/>
        </w:rPr>
        <w:t>对</w:t>
      </w:r>
      <w:r w:rsidRPr="003D2264">
        <w:rPr>
          <w:rFonts w:ascii="Times New Roman" w:eastAsia="仿宋_GB2312" w:hAnsi="Times New Roman" w:hint="eastAsia"/>
          <w:sz w:val="32"/>
          <w:szCs w:val="32"/>
        </w:rPr>
        <w:t>民办培训机构的审批许可</w:t>
      </w:r>
      <w:r w:rsidRPr="003D2264">
        <w:rPr>
          <w:rFonts w:ascii="Times New Roman" w:eastAsia="仿宋_GB2312" w:hAnsi="Times New Roman"/>
          <w:sz w:val="32"/>
          <w:szCs w:val="32"/>
        </w:rPr>
        <w:t>、</w:t>
      </w:r>
      <w:r w:rsidRPr="003D2264">
        <w:rPr>
          <w:rFonts w:ascii="Times New Roman" w:eastAsia="仿宋_GB2312" w:hAnsi="Times New Roman" w:hint="eastAsia"/>
          <w:sz w:val="32"/>
          <w:szCs w:val="32"/>
        </w:rPr>
        <w:t>行政</w:t>
      </w:r>
      <w:r w:rsidRPr="003D2264">
        <w:rPr>
          <w:rFonts w:ascii="Times New Roman" w:eastAsia="仿宋_GB2312" w:hAnsi="Times New Roman"/>
          <w:sz w:val="32"/>
          <w:szCs w:val="32"/>
        </w:rPr>
        <w:t>处罚适用《中华人民共和国民办教育促进法》及其实施条例</w:t>
      </w:r>
      <w:r w:rsidRPr="003D2264">
        <w:rPr>
          <w:rFonts w:ascii="Times New Roman" w:eastAsia="仿宋_GB2312" w:hAnsi="Times New Roman" w:hint="eastAsia"/>
          <w:sz w:val="32"/>
          <w:szCs w:val="32"/>
        </w:rPr>
        <w:t>有关民办学校</w:t>
      </w:r>
      <w:r w:rsidRPr="003D2264">
        <w:rPr>
          <w:rFonts w:ascii="Times New Roman" w:eastAsia="仿宋_GB2312" w:hAnsi="Times New Roman"/>
          <w:sz w:val="32"/>
          <w:szCs w:val="32"/>
        </w:rPr>
        <w:t>的规定。</w:t>
      </w:r>
    </w:p>
    <w:p w14:paraId="5510B336" w14:textId="77777777" w:rsidR="008F7F41" w:rsidRPr="003D2264" w:rsidRDefault="008F7F41" w:rsidP="008F7F41">
      <w:pPr>
        <w:pStyle w:val="a3"/>
        <w:widowControl w:val="0"/>
        <w:spacing w:before="0" w:beforeAutospacing="0" w:after="0" w:afterAutospacing="0" w:line="560" w:lineRule="exact"/>
        <w:ind w:firstLineChars="200" w:firstLine="640"/>
        <w:jc w:val="both"/>
        <w:rPr>
          <w:rFonts w:ascii="Times New Roman" w:eastAsia="仿宋_GB2312" w:hAnsi="Times New Roman" w:cs="Times New Roman"/>
          <w:sz w:val="32"/>
          <w:szCs w:val="32"/>
        </w:rPr>
      </w:pPr>
    </w:p>
    <w:p w14:paraId="7CB7EEA3"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黑体" w:hAnsi="Times New Roman" w:cs="黑体" w:hint="eastAsia"/>
          <w:sz w:val="32"/>
          <w:szCs w:val="32"/>
          <w:lang w:bidi="ar"/>
        </w:rPr>
        <w:lastRenderedPageBreak/>
        <w:t>第三条【设立总要求】</w:t>
      </w:r>
      <w:r w:rsidRPr="003D2264">
        <w:rPr>
          <w:rFonts w:ascii="Times New Roman" w:eastAsia="仿宋_GB2312" w:hAnsi="Times New Roman" w:cs="仿宋_GB2312" w:hint="eastAsia"/>
          <w:sz w:val="32"/>
          <w:szCs w:val="32"/>
          <w:lang w:bidi="ar"/>
        </w:rPr>
        <w:t>举办民办培训机构应当具备下列基本条件：</w:t>
      </w:r>
    </w:p>
    <w:p w14:paraId="374AE31E"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（一）有符合相关法律法规规定的举办者；</w:t>
      </w:r>
    </w:p>
    <w:p w14:paraId="4EF7D222"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（二）有党团组织设立及开展活动的工作方案；</w:t>
      </w:r>
    </w:p>
    <w:p w14:paraId="14455332"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（三）有依法制定的章程；</w:t>
      </w:r>
    </w:p>
    <w:p w14:paraId="42956DC5"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（四）有符合条件的拟任董事会（理事会）或其他形式的决策机构及监事会成员名单；</w:t>
      </w:r>
    </w:p>
    <w:p w14:paraId="79A0F8C7"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（五）有必备的开办资金和稳定的经费来源；</w:t>
      </w:r>
    </w:p>
    <w:p w14:paraId="2F74DECF"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（六）有满足需求的规范安全的培训场所及设施设备；</w:t>
      </w:r>
    </w:p>
    <w:p w14:paraId="3194700F"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（七）有符合条件的拟任专职负责人（以下统称</w:t>
      </w:r>
      <w:r w:rsidRPr="003D2264">
        <w:rPr>
          <w:rFonts w:ascii="Times New Roman" w:eastAsia="仿宋_GB2312" w:hAnsi="Times New Roman"/>
          <w:sz w:val="32"/>
          <w:szCs w:val="32"/>
          <w:lang w:bidi="ar"/>
        </w:rPr>
        <w:t>“</w:t>
      </w:r>
      <w:r w:rsidRPr="003D2264">
        <w:rPr>
          <w:rFonts w:ascii="Times New Roman" w:eastAsia="仿宋_GB2312" w:hAnsi="Times New Roman" w:cs="仿宋_GB2312" w:hint="eastAsia"/>
          <w:sz w:val="32"/>
          <w:szCs w:val="32"/>
          <w:lang w:bidi="ar"/>
        </w:rPr>
        <w:t>行政负责人</w:t>
      </w:r>
      <w:r w:rsidRPr="003D2264">
        <w:rPr>
          <w:rFonts w:ascii="Times New Roman" w:eastAsia="仿宋_GB2312" w:hAnsi="Times New Roman"/>
          <w:sz w:val="32"/>
          <w:szCs w:val="32"/>
          <w:lang w:bidi="ar"/>
        </w:rPr>
        <w:t>”</w:t>
      </w:r>
      <w:r w:rsidRPr="003D2264">
        <w:rPr>
          <w:rFonts w:ascii="Times New Roman" w:eastAsia="仿宋_GB2312" w:hAnsi="Times New Roman" w:cs="仿宋_GB2312" w:hint="eastAsia"/>
          <w:sz w:val="32"/>
          <w:szCs w:val="32"/>
          <w:lang w:bidi="ar"/>
        </w:rPr>
        <w:t>）；</w:t>
      </w:r>
    </w:p>
    <w:p w14:paraId="269BC685"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（八）有符合条件的拟任专职管理人员和培训人员；</w:t>
      </w:r>
    </w:p>
    <w:p w14:paraId="411B9257"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（九）有符合规定的培训计划和培训教材；</w:t>
      </w:r>
    </w:p>
    <w:p w14:paraId="59C9EC05"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（十）有符合规定的会计制度和健全的管理制度；</w:t>
      </w:r>
    </w:p>
    <w:p w14:paraId="3270628B"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（十一）法律法规及规章规定的其他事项。</w:t>
      </w:r>
    </w:p>
    <w:p w14:paraId="1C814976"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联合举办民办培训机构的，应当签订联合办学协议，明确合作方式、各方权利义务和争议解决方式等。</w:t>
      </w:r>
    </w:p>
    <w:p w14:paraId="26EBFAFA"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黑体" w:hAnsi="Times New Roman" w:cs="黑体" w:hint="eastAsia"/>
          <w:sz w:val="32"/>
          <w:szCs w:val="32"/>
          <w:lang w:bidi="ar"/>
        </w:rPr>
        <w:t>第四条【举办者条件】</w:t>
      </w:r>
      <w:r w:rsidRPr="003D2264">
        <w:rPr>
          <w:rFonts w:ascii="Times New Roman" w:eastAsia="仿宋_GB2312" w:hAnsi="Times New Roman" w:cs="仿宋_GB2312" w:hint="eastAsia"/>
          <w:sz w:val="32"/>
          <w:szCs w:val="32"/>
          <w:lang w:bidi="ar"/>
        </w:rPr>
        <w:t>民办培训机构的举办者，应当是国家机构以外的法人单位或者自然人。</w:t>
      </w:r>
    </w:p>
    <w:p w14:paraId="46080AC2" w14:textId="77777777" w:rsidR="008F7F41" w:rsidRPr="003D2264" w:rsidRDefault="008F7F41" w:rsidP="008F7F41">
      <w:pPr>
        <w:spacing w:line="560" w:lineRule="exact"/>
        <w:ind w:firstLineChars="200" w:firstLine="640"/>
        <w:rPr>
          <w:rFonts w:ascii="仿宋_GB2312" w:eastAsia="仿宋_GB2312" w:hAnsi="仿宋_GB2312" w:cs="仿宋_GB2312"/>
          <w:bCs/>
          <w:sz w:val="32"/>
          <w:szCs w:val="32"/>
        </w:rPr>
      </w:pPr>
      <w:r w:rsidRPr="003D2264">
        <w:rPr>
          <w:rFonts w:ascii="Times New Roman" w:eastAsia="仿宋_GB2312" w:hAnsi="Times New Roman" w:cs="仿宋_GB2312" w:hint="eastAsia"/>
          <w:sz w:val="32"/>
          <w:szCs w:val="32"/>
          <w:lang w:bidi="ar"/>
        </w:rPr>
        <w:t>举办民办培训机构的法人单位或者自然人应当有良好的信用状况。其中，</w:t>
      </w:r>
      <w:r w:rsidRPr="003D2264">
        <w:rPr>
          <w:rFonts w:ascii="仿宋_GB2312" w:eastAsia="仿宋_GB2312" w:hAnsi="仿宋_GB2312" w:cs="仿宋_GB2312" w:hint="eastAsia"/>
          <w:bCs/>
          <w:sz w:val="32"/>
          <w:szCs w:val="32"/>
          <w:lang w:bidi="ar"/>
        </w:rPr>
        <w:t>举办者是</w:t>
      </w:r>
      <w:r w:rsidRPr="003D2264">
        <w:rPr>
          <w:rFonts w:ascii="Times New Roman" w:eastAsia="仿宋_GB2312" w:hAnsi="Times New Roman" w:cs="仿宋_GB2312" w:hint="eastAsia"/>
          <w:sz w:val="32"/>
          <w:szCs w:val="32"/>
          <w:lang w:bidi="ar"/>
        </w:rPr>
        <w:t>法人单位</w:t>
      </w:r>
      <w:r w:rsidRPr="003D2264">
        <w:rPr>
          <w:rFonts w:ascii="仿宋_GB2312" w:eastAsia="仿宋_GB2312" w:hAnsi="仿宋_GB2312" w:cs="仿宋_GB2312" w:hint="eastAsia"/>
          <w:bCs/>
          <w:sz w:val="32"/>
          <w:szCs w:val="32"/>
          <w:lang w:bidi="ar"/>
        </w:rPr>
        <w:t>的，应当未被列入企业经营异常名录或严重违法失信企业名单，无不良记录，且法定代表人具</w:t>
      </w:r>
      <w:r w:rsidRPr="003D2264">
        <w:rPr>
          <w:rFonts w:ascii="仿宋_GB2312" w:eastAsia="仿宋_GB2312" w:hAnsi="仿宋_GB2312" w:cs="仿宋_GB2312" w:hint="eastAsia"/>
          <w:bCs/>
          <w:sz w:val="32"/>
          <w:szCs w:val="32"/>
          <w:lang w:bidi="ar"/>
        </w:rPr>
        <w:lastRenderedPageBreak/>
        <w:t>有中华人民共和国国籍，在中国境内定居，具有政治权利和完全民事行为能力，无故意犯罪记录。</w:t>
      </w:r>
    </w:p>
    <w:p w14:paraId="3D918852"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举办民办培训机构的自然人应当具有政治权利和完全民事行为能力，</w:t>
      </w:r>
      <w:r w:rsidRPr="003D2264">
        <w:rPr>
          <w:rFonts w:ascii="仿宋_GB2312" w:eastAsia="仿宋_GB2312" w:hAnsi="仿宋_GB2312" w:cs="仿宋_GB2312" w:hint="eastAsia"/>
          <w:bCs/>
          <w:sz w:val="32"/>
          <w:szCs w:val="32"/>
          <w:lang w:bidi="ar"/>
        </w:rPr>
        <w:t>具有中华人民共和国国籍，具有政治权利和完全民事行为能力，未被列入失信被执行人名单，无故意犯罪记录。</w:t>
      </w:r>
    </w:p>
    <w:p w14:paraId="13279572"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同时举办或者实际控制多所民办培训机构的，举办者或者实际控制人应当具备与其所开展办学活动相适应的资金、人员、组织机构等条件与能力，并对所举办的民办培训机构承担管理和监督职责。</w:t>
      </w:r>
    </w:p>
    <w:p w14:paraId="709D0037"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同时举办或者实际控制多所民办培训机构的，举办者或者实际控制人应当保障所举办或者实际控制的民办培训机构依法独立开展办学活动，存续期间所有资产由学校依法管理和使用。</w:t>
      </w:r>
    </w:p>
    <w:p w14:paraId="521E3AF6" w14:textId="77777777" w:rsidR="008F7F41" w:rsidRPr="003D2264" w:rsidRDefault="008F7F41" w:rsidP="008F7F41">
      <w:pPr>
        <w:pStyle w:val="a3"/>
        <w:widowControl w:val="0"/>
        <w:spacing w:before="0" w:beforeAutospacing="0" w:after="0" w:afterAutospacing="0" w:line="560" w:lineRule="exact"/>
        <w:ind w:firstLineChars="200" w:firstLine="640"/>
        <w:rPr>
          <w:rFonts w:ascii="Times New Roman" w:eastAsia="仿宋_GB2312" w:hAnsi="Times New Roman" w:cs="Times New Roman"/>
          <w:sz w:val="32"/>
          <w:szCs w:val="32"/>
        </w:rPr>
      </w:pPr>
      <w:r w:rsidRPr="003D2264">
        <w:rPr>
          <w:rFonts w:ascii="Times New Roman" w:eastAsia="仿宋_GB2312" w:hAnsi="Times New Roman" w:cs="Times New Roman" w:hint="eastAsia"/>
          <w:sz w:val="32"/>
          <w:szCs w:val="32"/>
        </w:rPr>
        <w:t>中小学校（含公办、民办）及其在职教师均不得举办或者参与举办民办教育培训机构。</w:t>
      </w:r>
    </w:p>
    <w:p w14:paraId="6CC8C84E"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黑体" w:hAnsi="Times New Roman" w:cs="黑体" w:hint="eastAsia"/>
          <w:sz w:val="32"/>
          <w:szCs w:val="32"/>
          <w:lang w:bidi="ar"/>
        </w:rPr>
        <w:t>第五条【党建工作要求】</w:t>
      </w:r>
      <w:r w:rsidRPr="003D2264">
        <w:rPr>
          <w:rFonts w:ascii="Times New Roman" w:eastAsia="仿宋_GB2312" w:hAnsi="Times New Roman" w:cs="仿宋_GB2312" w:hint="eastAsia"/>
          <w:sz w:val="32"/>
          <w:szCs w:val="32"/>
          <w:lang w:bidi="ar"/>
        </w:rPr>
        <w:t>设立民办培训机构，必须坚持和加强党的全面领导，做到党的建设同步谋划、党的组织同步设置、党的工作同步开展，确保正确的办学方向。民办培训机构凡是有正式党员</w:t>
      </w:r>
      <w:r w:rsidRPr="003D2264">
        <w:rPr>
          <w:rFonts w:ascii="Times New Roman" w:eastAsia="仿宋_GB2312" w:hAnsi="Times New Roman"/>
          <w:sz w:val="32"/>
          <w:szCs w:val="32"/>
          <w:lang w:bidi="ar"/>
        </w:rPr>
        <w:t>3</w:t>
      </w:r>
      <w:r w:rsidRPr="003D2264">
        <w:rPr>
          <w:rFonts w:ascii="Times New Roman" w:eastAsia="仿宋_GB2312" w:hAnsi="Times New Roman" w:cs="仿宋_GB2312" w:hint="eastAsia"/>
          <w:sz w:val="32"/>
          <w:szCs w:val="32"/>
          <w:lang w:bidi="ar"/>
        </w:rPr>
        <w:t>名以上的，应当成立党的基层组织，并依照法律、行政法规和国家有关规定开展党的活动。党员人数不足</w:t>
      </w:r>
      <w:r w:rsidRPr="003D2264">
        <w:rPr>
          <w:rFonts w:ascii="Times New Roman" w:eastAsia="仿宋_GB2312" w:hAnsi="Times New Roman"/>
          <w:sz w:val="32"/>
          <w:szCs w:val="32"/>
          <w:lang w:bidi="ar"/>
        </w:rPr>
        <w:t>3</w:t>
      </w:r>
      <w:r w:rsidRPr="003D2264">
        <w:rPr>
          <w:rFonts w:ascii="Times New Roman" w:eastAsia="仿宋_GB2312" w:hAnsi="Times New Roman" w:cs="仿宋_GB2312" w:hint="eastAsia"/>
          <w:sz w:val="32"/>
          <w:szCs w:val="32"/>
          <w:lang w:bidi="ar"/>
        </w:rPr>
        <w:t>名的，应当明确联合组建、挂靠组建的工作思路、方案和开展活动的计划。</w:t>
      </w:r>
    </w:p>
    <w:p w14:paraId="6DB9497A"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黑体" w:hAnsi="Times New Roman" w:cs="黑体" w:hint="eastAsia"/>
          <w:sz w:val="32"/>
          <w:szCs w:val="32"/>
          <w:lang w:bidi="ar"/>
        </w:rPr>
        <w:t>第六条【机构名称】</w:t>
      </w:r>
      <w:r w:rsidRPr="003D2264">
        <w:rPr>
          <w:rFonts w:ascii="Times New Roman" w:eastAsia="仿宋_GB2312" w:hAnsi="Times New Roman" w:cs="仿宋_GB2312" w:hint="eastAsia"/>
          <w:sz w:val="32"/>
          <w:szCs w:val="32"/>
          <w:lang w:bidi="ar"/>
        </w:rPr>
        <w:t>民办培训机构名称由举办者依法自主申报，只能登记使用一个名称。名称应当符合《企业名称登记管理</w:t>
      </w:r>
      <w:r w:rsidRPr="003D2264">
        <w:rPr>
          <w:rFonts w:ascii="Times New Roman" w:eastAsia="仿宋_GB2312" w:hAnsi="Times New Roman" w:cs="仿宋_GB2312" w:hint="eastAsia"/>
          <w:sz w:val="32"/>
          <w:szCs w:val="32"/>
          <w:lang w:bidi="ar"/>
        </w:rPr>
        <w:lastRenderedPageBreak/>
        <w:t>规定》《民办非企业单位名称管理暂行规定》《工商总局</w:t>
      </w:r>
      <w:r w:rsidRPr="003D2264">
        <w:rPr>
          <w:rFonts w:ascii="Times New Roman" w:eastAsia="仿宋_GB2312" w:hAnsi="Times New Roman"/>
          <w:sz w:val="32"/>
          <w:szCs w:val="32"/>
          <w:lang w:bidi="ar"/>
        </w:rPr>
        <w:t xml:space="preserve"> </w:t>
      </w:r>
      <w:r w:rsidRPr="003D2264">
        <w:rPr>
          <w:rFonts w:ascii="Times New Roman" w:eastAsia="仿宋_GB2312" w:hAnsi="Times New Roman" w:cs="仿宋_GB2312" w:hint="eastAsia"/>
          <w:sz w:val="32"/>
          <w:szCs w:val="32"/>
          <w:lang w:bidi="ar"/>
        </w:rPr>
        <w:t>教育部关于营利性民办学校名称登记管理有关工作的通知》等规定，不得损害社会公共利益，不得含有歧义或误导性词汇，不得违背公序良俗，同时使用外文名称的，其外文名称应当与中文名称语义一致。</w:t>
      </w:r>
    </w:p>
    <w:p w14:paraId="7844B1F2" w14:textId="77777777" w:rsidR="008F7F41" w:rsidRPr="003D2264" w:rsidRDefault="008F7F41" w:rsidP="008F7F41">
      <w:pPr>
        <w:pStyle w:val="a3"/>
        <w:widowControl w:val="0"/>
        <w:spacing w:before="0" w:beforeAutospacing="0" w:after="0" w:afterAutospacing="0" w:line="560" w:lineRule="exact"/>
        <w:ind w:firstLineChars="200" w:firstLine="640"/>
        <w:rPr>
          <w:rFonts w:ascii="Times New Roman" w:eastAsia="仿宋_GB2312" w:hAnsi="Times New Roman" w:cs="Times New Roman"/>
          <w:sz w:val="32"/>
          <w:szCs w:val="32"/>
        </w:rPr>
      </w:pPr>
      <w:r w:rsidRPr="003D2264">
        <w:rPr>
          <w:rFonts w:ascii="Times New Roman" w:eastAsia="仿宋_GB2312" w:hAnsi="Times New Roman" w:cs="Times New Roman" w:hint="eastAsia"/>
          <w:sz w:val="32"/>
          <w:szCs w:val="32"/>
        </w:rPr>
        <w:t>民办教育培训机构不得冠以</w:t>
      </w:r>
      <w:r w:rsidRPr="003D2264">
        <w:rPr>
          <w:rFonts w:ascii="Times New Roman" w:eastAsia="仿宋_GB2312" w:hAnsi="Times New Roman" w:cs="Times New Roman"/>
          <w:sz w:val="32"/>
          <w:szCs w:val="32"/>
        </w:rPr>
        <w:t>“</w:t>
      </w:r>
      <w:r w:rsidRPr="003D2264">
        <w:rPr>
          <w:rFonts w:ascii="Times New Roman" w:eastAsia="仿宋_GB2312" w:hAnsi="Times New Roman" w:cs="Times New Roman" w:hint="eastAsia"/>
          <w:sz w:val="32"/>
          <w:szCs w:val="32"/>
        </w:rPr>
        <w:t>中国</w:t>
      </w:r>
      <w:r w:rsidRPr="003D2264">
        <w:rPr>
          <w:rFonts w:ascii="Times New Roman" w:eastAsia="仿宋_GB2312" w:hAnsi="Times New Roman" w:cs="Times New Roman"/>
          <w:sz w:val="32"/>
          <w:szCs w:val="32"/>
        </w:rPr>
        <w:t>”“</w:t>
      </w:r>
      <w:r w:rsidRPr="003D2264">
        <w:rPr>
          <w:rFonts w:ascii="Times New Roman" w:eastAsia="仿宋_GB2312" w:hAnsi="Times New Roman" w:cs="Times New Roman" w:hint="eastAsia"/>
          <w:sz w:val="32"/>
          <w:szCs w:val="32"/>
        </w:rPr>
        <w:t>全国</w:t>
      </w:r>
      <w:r w:rsidRPr="003D2264">
        <w:rPr>
          <w:rFonts w:ascii="Times New Roman" w:eastAsia="仿宋_GB2312" w:hAnsi="Times New Roman" w:cs="Times New Roman"/>
          <w:sz w:val="32"/>
          <w:szCs w:val="32"/>
        </w:rPr>
        <w:t>”“</w:t>
      </w:r>
      <w:r w:rsidRPr="003D2264">
        <w:rPr>
          <w:rFonts w:ascii="Times New Roman" w:eastAsia="仿宋_GB2312" w:hAnsi="Times New Roman" w:cs="Times New Roman" w:hint="eastAsia"/>
          <w:sz w:val="32"/>
          <w:szCs w:val="32"/>
        </w:rPr>
        <w:t>中华</w:t>
      </w:r>
      <w:r w:rsidRPr="003D2264">
        <w:rPr>
          <w:rFonts w:ascii="Times New Roman" w:eastAsia="仿宋_GB2312" w:hAnsi="Times New Roman" w:cs="Times New Roman"/>
          <w:sz w:val="32"/>
          <w:szCs w:val="32"/>
        </w:rPr>
        <w:t>”“</w:t>
      </w:r>
      <w:r w:rsidRPr="003D2264">
        <w:rPr>
          <w:rFonts w:ascii="Times New Roman" w:eastAsia="仿宋_GB2312" w:hAnsi="Times New Roman" w:cs="Times New Roman" w:hint="eastAsia"/>
          <w:sz w:val="32"/>
          <w:szCs w:val="32"/>
        </w:rPr>
        <w:t>国际</w:t>
      </w:r>
      <w:r w:rsidRPr="003D2264">
        <w:rPr>
          <w:rFonts w:ascii="Times New Roman" w:eastAsia="仿宋_GB2312" w:hAnsi="Times New Roman" w:cs="Times New Roman"/>
          <w:sz w:val="32"/>
          <w:szCs w:val="32"/>
        </w:rPr>
        <w:t>”“</w:t>
      </w:r>
      <w:r w:rsidRPr="003D2264">
        <w:rPr>
          <w:rFonts w:ascii="Times New Roman" w:eastAsia="仿宋_GB2312" w:hAnsi="Times New Roman" w:cs="Times New Roman" w:hint="eastAsia"/>
          <w:sz w:val="32"/>
          <w:szCs w:val="32"/>
        </w:rPr>
        <w:t>世界</w:t>
      </w:r>
      <w:r w:rsidRPr="003D2264">
        <w:rPr>
          <w:rFonts w:ascii="Times New Roman" w:eastAsia="仿宋_GB2312" w:hAnsi="Times New Roman" w:cs="Times New Roman"/>
          <w:sz w:val="32"/>
          <w:szCs w:val="32"/>
        </w:rPr>
        <w:t>”“</w:t>
      </w:r>
      <w:r w:rsidRPr="003D2264">
        <w:rPr>
          <w:rFonts w:ascii="Times New Roman" w:eastAsia="仿宋_GB2312" w:hAnsi="Times New Roman" w:cs="Times New Roman" w:hint="eastAsia"/>
          <w:sz w:val="32"/>
          <w:szCs w:val="32"/>
        </w:rPr>
        <w:t>全球</w:t>
      </w:r>
      <w:r w:rsidRPr="003D2264">
        <w:rPr>
          <w:rFonts w:ascii="Times New Roman" w:eastAsia="仿宋_GB2312" w:hAnsi="Times New Roman" w:cs="Times New Roman"/>
          <w:sz w:val="32"/>
          <w:szCs w:val="32"/>
        </w:rPr>
        <w:t>”</w:t>
      </w:r>
      <w:r w:rsidRPr="003D2264">
        <w:rPr>
          <w:rFonts w:ascii="Times New Roman" w:eastAsia="仿宋_GB2312" w:hAnsi="Times New Roman" w:cs="Times New Roman" w:hint="eastAsia"/>
          <w:sz w:val="32"/>
          <w:szCs w:val="32"/>
        </w:rPr>
        <w:t>等字样。未经审批机关审批并获得相应行政许可，名称中不得含有</w:t>
      </w:r>
      <w:r w:rsidRPr="003D2264">
        <w:rPr>
          <w:rFonts w:ascii="Times New Roman" w:eastAsia="仿宋_GB2312" w:hAnsi="Times New Roman" w:cs="Times New Roman"/>
          <w:sz w:val="32"/>
          <w:szCs w:val="32"/>
        </w:rPr>
        <w:t>“</w:t>
      </w:r>
      <w:r w:rsidRPr="003D2264">
        <w:rPr>
          <w:rFonts w:ascii="Times New Roman" w:eastAsia="仿宋_GB2312" w:hAnsi="Times New Roman" w:cs="Times New Roman" w:hint="eastAsia"/>
          <w:sz w:val="32"/>
          <w:szCs w:val="32"/>
        </w:rPr>
        <w:t>幼儿园</w:t>
      </w:r>
      <w:r w:rsidRPr="003D2264">
        <w:rPr>
          <w:rFonts w:ascii="Times New Roman" w:eastAsia="仿宋_GB2312" w:hAnsi="Times New Roman" w:cs="Times New Roman"/>
          <w:sz w:val="32"/>
          <w:szCs w:val="32"/>
        </w:rPr>
        <w:t>”“</w:t>
      </w:r>
      <w:r w:rsidRPr="003D2264">
        <w:rPr>
          <w:rFonts w:ascii="Times New Roman" w:eastAsia="仿宋_GB2312" w:hAnsi="Times New Roman" w:cs="Times New Roman" w:hint="eastAsia"/>
          <w:sz w:val="32"/>
          <w:szCs w:val="32"/>
        </w:rPr>
        <w:t>学校</w:t>
      </w:r>
      <w:r w:rsidRPr="003D2264">
        <w:rPr>
          <w:rFonts w:ascii="Times New Roman" w:eastAsia="仿宋_GB2312" w:hAnsi="Times New Roman" w:cs="Times New Roman"/>
          <w:sz w:val="32"/>
          <w:szCs w:val="32"/>
        </w:rPr>
        <w:t>”“</w:t>
      </w:r>
      <w:r w:rsidRPr="003D2264">
        <w:rPr>
          <w:rFonts w:ascii="Times New Roman" w:eastAsia="仿宋_GB2312" w:hAnsi="Times New Roman" w:cs="Times New Roman" w:hint="eastAsia"/>
          <w:sz w:val="32"/>
          <w:szCs w:val="32"/>
        </w:rPr>
        <w:t>学院</w:t>
      </w:r>
      <w:r w:rsidRPr="003D2264">
        <w:rPr>
          <w:rFonts w:ascii="Times New Roman" w:eastAsia="仿宋_GB2312" w:hAnsi="Times New Roman" w:cs="Times New Roman"/>
          <w:sz w:val="32"/>
          <w:szCs w:val="32"/>
        </w:rPr>
        <w:t>”“</w:t>
      </w:r>
      <w:r w:rsidRPr="003D2264">
        <w:rPr>
          <w:rFonts w:ascii="Times New Roman" w:eastAsia="仿宋_GB2312" w:hAnsi="Times New Roman" w:cs="Times New Roman" w:hint="eastAsia"/>
          <w:sz w:val="32"/>
          <w:szCs w:val="32"/>
        </w:rPr>
        <w:t>大学</w:t>
      </w:r>
      <w:r w:rsidRPr="003D2264">
        <w:rPr>
          <w:rFonts w:ascii="Times New Roman" w:eastAsia="仿宋_GB2312" w:hAnsi="Times New Roman" w:cs="Times New Roman"/>
          <w:sz w:val="32"/>
          <w:szCs w:val="32"/>
        </w:rPr>
        <w:t>”</w:t>
      </w:r>
      <w:r w:rsidRPr="003D2264">
        <w:rPr>
          <w:rFonts w:ascii="Times New Roman" w:eastAsia="仿宋_GB2312" w:hAnsi="Times New Roman" w:cs="Times New Roman" w:hint="eastAsia"/>
          <w:sz w:val="32"/>
          <w:szCs w:val="32"/>
        </w:rPr>
        <w:t>等字样。民办职业培训机构的名称另有规定的，从其规定。</w:t>
      </w:r>
    </w:p>
    <w:p w14:paraId="7E6B8F04" w14:textId="77777777" w:rsidR="008F7F41" w:rsidRPr="003D2264" w:rsidRDefault="008F7F41" w:rsidP="008F7F41">
      <w:pPr>
        <w:spacing w:line="560" w:lineRule="exact"/>
        <w:ind w:firstLineChars="200" w:firstLine="640"/>
        <w:rPr>
          <w:rFonts w:ascii="Times New Roman" w:eastAsia="仿宋_GB2312" w:hAnsi="Times New Roman"/>
          <w:sz w:val="32"/>
          <w:szCs w:val="32"/>
          <w:shd w:val="clear" w:color="auto" w:fill="FFFFFF"/>
        </w:rPr>
      </w:pPr>
      <w:r w:rsidRPr="003D2264">
        <w:rPr>
          <w:rFonts w:ascii="Times New Roman" w:eastAsia="黑体" w:hAnsi="Times New Roman" w:cs="黑体" w:hint="eastAsia"/>
          <w:sz w:val="32"/>
          <w:szCs w:val="32"/>
          <w:lang w:bidi="ar"/>
        </w:rPr>
        <w:t>第七条【章程】</w:t>
      </w:r>
      <w:r w:rsidRPr="003D2264">
        <w:rPr>
          <w:rFonts w:ascii="Times New Roman" w:eastAsia="仿宋_GB2312" w:hAnsi="Times New Roman" w:cs="仿宋_GB2312" w:hint="eastAsia"/>
          <w:sz w:val="32"/>
          <w:szCs w:val="32"/>
          <w:lang w:bidi="ar"/>
        </w:rPr>
        <w:t>民办培训机构应当依法制定章程。章程应符合《中华人民共和国民办教育促进法》《中华人民共和国公司法》《中华人民共和国民办教育促进法实施条例》《民办非企业单位登记管理暂行条例》中关于章程的有关规定以及国家其他相关规定。民办</w:t>
      </w:r>
      <w:r w:rsidRPr="003D2264">
        <w:rPr>
          <w:rFonts w:ascii="仿宋_GB2312" w:eastAsia="仿宋_GB2312" w:hAnsi="仿宋_GB2312" w:cs="仿宋_GB2312" w:hint="eastAsia"/>
          <w:sz w:val="32"/>
          <w:szCs w:val="32"/>
          <w:lang w:bidi="ar"/>
        </w:rPr>
        <w:t>培训机构制定的章程应当包括：机构的名称、举办者、地址、法人属性；办学宗旨、发展定位、层次类型、规模、形式等；注册资金以及资产的来源、性质等；举办者的权利义务，以及举办者变更的规则；董事会和监事会的产生办法、人员构成、任期、议事规则等；法定代表人产生及罢免程序；内设机构的组成及职责；章程修改的程序；自行终止的事由，剩余资产处置的办法与程序等内容。</w:t>
      </w:r>
    </w:p>
    <w:p w14:paraId="7F5A8143" w14:textId="77777777" w:rsidR="008F7F41" w:rsidRPr="003D2264" w:rsidRDefault="008F7F41" w:rsidP="008F7F41">
      <w:pPr>
        <w:pStyle w:val="a3"/>
        <w:widowControl w:val="0"/>
        <w:spacing w:before="0" w:beforeAutospacing="0" w:after="0" w:afterAutospacing="0" w:line="560" w:lineRule="exact"/>
        <w:ind w:firstLineChars="200" w:firstLine="640"/>
        <w:rPr>
          <w:rFonts w:ascii="Times New Roman" w:eastAsia="仿宋_GB2312" w:hAnsi="Times New Roman" w:cs="Times New Roman"/>
          <w:sz w:val="32"/>
          <w:szCs w:val="32"/>
          <w:shd w:val="clear" w:color="auto" w:fill="FFFFFF"/>
        </w:rPr>
      </w:pPr>
      <w:r w:rsidRPr="003D2264">
        <w:rPr>
          <w:rFonts w:ascii="Times New Roman" w:eastAsia="仿宋_GB2312" w:hAnsi="Times New Roman" w:cs="Times New Roman" w:hint="eastAsia"/>
          <w:sz w:val="32"/>
          <w:szCs w:val="32"/>
        </w:rPr>
        <w:t>民办</w:t>
      </w:r>
      <w:r w:rsidRPr="003D2264">
        <w:rPr>
          <w:rFonts w:ascii="Times New Roman" w:eastAsia="仿宋_GB2312" w:hAnsi="Times New Roman" w:cs="Times New Roman" w:hint="eastAsia"/>
          <w:sz w:val="32"/>
          <w:szCs w:val="32"/>
          <w:shd w:val="clear" w:color="auto" w:fill="FFFFFF"/>
        </w:rPr>
        <w:t>培训机构应当将章程向社会公示，修订章程应当事先公告，征求利益相关方意见。完成修订后，报审批机关备案或</w:t>
      </w:r>
      <w:r w:rsidRPr="003D2264">
        <w:rPr>
          <w:rFonts w:ascii="Times New Roman" w:eastAsia="仿宋_GB2312" w:hAnsi="Times New Roman" w:cs="Times New Roman" w:hint="eastAsia"/>
          <w:sz w:val="32"/>
          <w:szCs w:val="32"/>
          <w:shd w:val="clear" w:color="auto" w:fill="FFFFFF"/>
        </w:rPr>
        <w:lastRenderedPageBreak/>
        <w:t>者核准。</w:t>
      </w:r>
    </w:p>
    <w:p w14:paraId="4E1DEE6F" w14:textId="77777777" w:rsidR="008F7F41" w:rsidRPr="003D2264" w:rsidRDefault="008F7F41" w:rsidP="008F7F41">
      <w:pPr>
        <w:spacing w:line="560" w:lineRule="exact"/>
        <w:ind w:firstLineChars="200" w:firstLine="640"/>
        <w:rPr>
          <w:rFonts w:ascii="Times New Roman" w:eastAsia="仿宋_GB2312" w:hAnsi="Times New Roman" w:cs="仿宋_GB2312"/>
          <w:kern w:val="0"/>
          <w:sz w:val="32"/>
          <w:szCs w:val="32"/>
          <w:lang w:bidi="ar"/>
        </w:rPr>
      </w:pPr>
      <w:r w:rsidRPr="003D2264">
        <w:rPr>
          <w:rFonts w:ascii="Times New Roman" w:eastAsia="黑体" w:hAnsi="Times New Roman" w:cs="黑体" w:hint="eastAsia"/>
          <w:sz w:val="32"/>
          <w:szCs w:val="32"/>
          <w:lang w:bidi="ar"/>
        </w:rPr>
        <w:t>第八条【办学出资】</w:t>
      </w:r>
      <w:r w:rsidRPr="003D2264">
        <w:rPr>
          <w:rFonts w:ascii="Times New Roman" w:eastAsia="仿宋_GB2312" w:hAnsi="Times New Roman" w:cs="仿宋_GB2312" w:hint="eastAsia"/>
          <w:sz w:val="32"/>
          <w:szCs w:val="32"/>
          <w:lang w:bidi="ar"/>
        </w:rPr>
        <w:t>民办</w:t>
      </w:r>
      <w:r w:rsidRPr="003D2264">
        <w:rPr>
          <w:rFonts w:ascii="Times New Roman" w:eastAsia="仿宋_GB2312" w:hAnsi="Times New Roman" w:cs="仿宋_GB2312" w:hint="eastAsia"/>
          <w:kern w:val="0"/>
          <w:sz w:val="32"/>
          <w:szCs w:val="32"/>
          <w:lang w:bidi="ar"/>
        </w:rPr>
        <w:t>培训机构的举办者应当按照相关法律法规的规定，履行相应的出资义务。其中，非营利性民办培训机构举办者应当根据相关非营利性法人的法律法规及规章规定，及时足额缴存开办资金；营利性民办培训机构举办者应当在设立登记时足额缴纳注册资本。民办培训机构的开办资金、注册资本应与办学规模相适应。其中，申请设立中小学生其他非学科类的民办教育培训机构，开办资金、注册资本一般不少于</w:t>
      </w:r>
      <w:r w:rsidRPr="003D2264">
        <w:rPr>
          <w:rFonts w:ascii="Times New Roman" w:eastAsia="仿宋_GB2312" w:hAnsi="Times New Roman"/>
          <w:kern w:val="0"/>
          <w:sz w:val="32"/>
          <w:szCs w:val="32"/>
          <w:lang w:bidi="ar"/>
        </w:rPr>
        <w:t>10</w:t>
      </w:r>
      <w:r w:rsidRPr="003D2264">
        <w:rPr>
          <w:rFonts w:ascii="Times New Roman" w:eastAsia="仿宋_GB2312" w:hAnsi="Times New Roman" w:cs="仿宋_GB2312" w:hint="eastAsia"/>
          <w:kern w:val="0"/>
          <w:sz w:val="32"/>
          <w:szCs w:val="32"/>
          <w:lang w:bidi="ar"/>
        </w:rPr>
        <w:t>万元，以到账实有货币资金为准；申请设立民办职业培训机构，开办资金、注册资本一般不少于</w:t>
      </w:r>
      <w:r w:rsidRPr="003D2264">
        <w:rPr>
          <w:rFonts w:ascii="Times New Roman" w:eastAsia="仿宋_GB2312" w:hAnsi="Times New Roman"/>
          <w:kern w:val="0"/>
          <w:sz w:val="32"/>
          <w:szCs w:val="32"/>
          <w:lang w:bidi="ar"/>
        </w:rPr>
        <w:t>10</w:t>
      </w:r>
      <w:r w:rsidRPr="003D2264">
        <w:rPr>
          <w:rFonts w:ascii="Times New Roman" w:eastAsia="仿宋_GB2312" w:hAnsi="Times New Roman" w:cs="仿宋_GB2312" w:hint="eastAsia"/>
          <w:kern w:val="0"/>
          <w:sz w:val="32"/>
          <w:szCs w:val="32"/>
          <w:lang w:bidi="ar"/>
        </w:rPr>
        <w:t>万元，且固定资产不少于</w:t>
      </w:r>
      <w:r w:rsidRPr="003D2264">
        <w:rPr>
          <w:rFonts w:ascii="Times New Roman" w:eastAsia="仿宋_GB2312" w:hAnsi="Times New Roman" w:cs="仿宋_GB2312" w:hint="eastAsia"/>
          <w:kern w:val="0"/>
          <w:sz w:val="32"/>
          <w:szCs w:val="32"/>
          <w:lang w:bidi="ar"/>
        </w:rPr>
        <w:t>2</w:t>
      </w:r>
      <w:r w:rsidRPr="003D2264">
        <w:rPr>
          <w:rFonts w:ascii="Times New Roman" w:eastAsia="仿宋_GB2312" w:hAnsi="Times New Roman" w:cs="仿宋_GB2312"/>
          <w:kern w:val="0"/>
          <w:sz w:val="32"/>
          <w:szCs w:val="32"/>
          <w:lang w:bidi="ar"/>
        </w:rPr>
        <w:t>0</w:t>
      </w:r>
      <w:r w:rsidRPr="003D2264">
        <w:rPr>
          <w:rFonts w:ascii="Times New Roman" w:eastAsia="仿宋_GB2312" w:hAnsi="Times New Roman" w:cs="仿宋_GB2312" w:hint="eastAsia"/>
          <w:kern w:val="0"/>
          <w:sz w:val="32"/>
          <w:szCs w:val="32"/>
          <w:lang w:bidi="ar"/>
        </w:rPr>
        <w:t>万元。</w:t>
      </w:r>
    </w:p>
    <w:p w14:paraId="5846E5D2" w14:textId="77777777" w:rsidR="008F7F41" w:rsidRPr="003D2264" w:rsidRDefault="008F7F41" w:rsidP="008F7F41">
      <w:pPr>
        <w:spacing w:line="560" w:lineRule="exact"/>
        <w:ind w:firstLineChars="200" w:firstLine="608"/>
        <w:rPr>
          <w:rFonts w:ascii="Times New Roman" w:eastAsia="仿宋_GB2312" w:hAnsi="Times New Roman"/>
          <w:spacing w:val="-8"/>
          <w:kern w:val="0"/>
          <w:sz w:val="32"/>
          <w:szCs w:val="32"/>
        </w:rPr>
      </w:pPr>
      <w:r w:rsidRPr="003D2264">
        <w:rPr>
          <w:rFonts w:ascii="Times New Roman" w:eastAsia="仿宋_GB2312" w:hAnsi="Times New Roman" w:cs="仿宋_GB2312" w:hint="eastAsia"/>
          <w:spacing w:val="-8"/>
          <w:kern w:val="0"/>
          <w:sz w:val="32"/>
          <w:szCs w:val="32"/>
          <w:lang w:bidi="ar"/>
        </w:rPr>
        <w:t>涉及联合办学的，举办者之间对办学投入承担相应的法律责任。</w:t>
      </w:r>
    </w:p>
    <w:p w14:paraId="32EB9603" w14:textId="77777777" w:rsidR="008F7F41" w:rsidRPr="003D2264" w:rsidRDefault="008F7F41" w:rsidP="008F7F41">
      <w:pPr>
        <w:spacing w:line="560" w:lineRule="exact"/>
        <w:ind w:firstLineChars="200" w:firstLine="640"/>
        <w:rPr>
          <w:rFonts w:ascii="Times New Roman" w:eastAsia="仿宋_GB2312" w:hAnsi="Times New Roman"/>
          <w:kern w:val="0"/>
          <w:sz w:val="32"/>
          <w:szCs w:val="32"/>
        </w:rPr>
      </w:pPr>
      <w:r w:rsidRPr="003D2264">
        <w:rPr>
          <w:rFonts w:ascii="Times New Roman" w:eastAsia="仿宋_GB2312" w:hAnsi="Times New Roman" w:cs="仿宋_GB2312" w:hint="eastAsia"/>
          <w:kern w:val="0"/>
          <w:sz w:val="32"/>
          <w:szCs w:val="32"/>
          <w:lang w:bidi="ar"/>
        </w:rPr>
        <w:t>民办培训机构对举办者投入民办培训机构的资产、受赠的财产以及办学积累，享有法人财产权。民办培训机构存续期间，所有资产由民办培训机构依法管理和使用，任何组织和个人不得侵占。</w:t>
      </w:r>
    </w:p>
    <w:p w14:paraId="12E6BA13"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民办培训机构存续期间，举办者不得抽逃出资，不得挪用办学经费。</w:t>
      </w:r>
    </w:p>
    <w:p w14:paraId="387D1B3B" w14:textId="77777777" w:rsidR="008F7F41" w:rsidRPr="003D2264" w:rsidRDefault="008F7F41" w:rsidP="008F7F41">
      <w:pPr>
        <w:spacing w:line="560" w:lineRule="exact"/>
        <w:ind w:firstLineChars="200" w:firstLine="640"/>
        <w:rPr>
          <w:rFonts w:ascii="Times New Roman" w:eastAsia="仿宋_GB2312" w:hAnsi="Times New Roman"/>
          <w:kern w:val="0"/>
          <w:sz w:val="32"/>
          <w:szCs w:val="32"/>
        </w:rPr>
      </w:pPr>
      <w:r w:rsidRPr="003D2264">
        <w:rPr>
          <w:rFonts w:ascii="Times New Roman" w:eastAsia="黑体" w:hAnsi="Times New Roman" w:cs="黑体" w:hint="eastAsia"/>
          <w:sz w:val="32"/>
          <w:szCs w:val="32"/>
          <w:lang w:bidi="ar"/>
        </w:rPr>
        <w:t>第九条【培训场地】</w:t>
      </w:r>
      <w:r w:rsidRPr="003D2264">
        <w:rPr>
          <w:rFonts w:ascii="Times New Roman" w:eastAsia="仿宋_GB2312" w:hAnsi="Times New Roman" w:cs="仿宋_GB2312" w:hint="eastAsia"/>
          <w:sz w:val="32"/>
          <w:szCs w:val="32"/>
          <w:lang w:bidi="ar"/>
        </w:rPr>
        <w:t>民办培训机构举办者应提供与培训项目和规模相适应的场所（含办公用房、教学培训用房和其他必备场地）。举办者以自有场所举办的，应提供办学场所的产权证明材料。</w:t>
      </w:r>
      <w:r w:rsidRPr="003D2264">
        <w:rPr>
          <w:rFonts w:ascii="Times New Roman" w:eastAsia="仿宋_GB2312" w:hAnsi="Times New Roman" w:cs="仿宋_GB2312" w:hint="eastAsia"/>
          <w:kern w:val="0"/>
          <w:sz w:val="32"/>
          <w:szCs w:val="32"/>
          <w:lang w:bidi="ar"/>
        </w:rPr>
        <w:t>租用场地的，应提供场地的产权证明材料，以及与产权人（或产权人的授权人）签订的具有法律效力的《租赁合同（协议）》。</w:t>
      </w:r>
      <w:r w:rsidRPr="003D2264">
        <w:rPr>
          <w:rFonts w:ascii="Times New Roman" w:eastAsia="仿宋_GB2312" w:hAnsi="Times New Roman" w:cs="仿宋_GB2312" w:hint="eastAsia"/>
          <w:kern w:val="0"/>
          <w:sz w:val="32"/>
          <w:szCs w:val="32"/>
          <w:lang w:bidi="ar"/>
        </w:rPr>
        <w:lastRenderedPageBreak/>
        <w:t>其中，民办教育培训机构的租赁期一般不少于两年，民办职业培训机构的租赁期一般不少于三年。</w:t>
      </w:r>
    </w:p>
    <w:p w14:paraId="328A8658" w14:textId="77777777" w:rsidR="008F7F41" w:rsidRPr="003D2264" w:rsidRDefault="008F7F41" w:rsidP="008F7F41">
      <w:pPr>
        <w:spacing w:line="560" w:lineRule="exact"/>
        <w:ind w:firstLineChars="200" w:firstLine="640"/>
        <w:rPr>
          <w:rFonts w:ascii="Times New Roman" w:eastAsia="仿宋_GB2312" w:hAnsi="Times New Roman"/>
          <w:sz w:val="32"/>
          <w:szCs w:val="32"/>
          <w:u w:val="single"/>
        </w:rPr>
      </w:pPr>
      <w:r w:rsidRPr="003D2264">
        <w:rPr>
          <w:rFonts w:ascii="Times New Roman" w:eastAsia="仿宋_GB2312" w:hAnsi="Times New Roman" w:cs="仿宋_GB2312" w:hint="eastAsia"/>
          <w:sz w:val="32"/>
          <w:szCs w:val="32"/>
          <w:lang w:bidi="ar"/>
        </w:rPr>
        <w:t>对于未办理房屋产权证明但是能提供合法规划建设凭证的培训场所，举办者还应当提供房屋安全鉴定合格证明材料。但是，面向中小学生举办的民办教育培训机构不得使用居民住宅、医疗卫生用房、车库等不适宜于中小学生开展培训或存在安全隐患的场地，且应当避开影响中小学生身心健康和可能危及中小学生人身安全的场所、应远离危险化学品仓库等建筑。</w:t>
      </w:r>
    </w:p>
    <w:p w14:paraId="0750A4A1"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举办者申请用于培训的场地应当符合国家规定的消防要求，并取得相应的消防安全证明材料。提供寄宿服务的，有关设施设备应符合卫生、消防等相关政府职能部门的要求。</w:t>
      </w:r>
    </w:p>
    <w:p w14:paraId="3BC872FB"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根据不同类别，民办培训机构培训场地还应当分别符合下列要求：</w:t>
      </w:r>
    </w:p>
    <w:p w14:paraId="13EFCD65" w14:textId="77777777" w:rsidR="008F7F41" w:rsidRPr="003D2264" w:rsidRDefault="008F7F41" w:rsidP="008F7F41">
      <w:pPr>
        <w:spacing w:line="560" w:lineRule="exact"/>
        <w:ind w:firstLineChars="200" w:firstLine="643"/>
        <w:rPr>
          <w:rFonts w:ascii="楷体" w:eastAsia="楷体" w:hAnsi="楷体" w:cs="楷体"/>
          <w:b/>
          <w:bCs/>
          <w:sz w:val="32"/>
          <w:szCs w:val="32"/>
        </w:rPr>
      </w:pPr>
      <w:r w:rsidRPr="003D2264">
        <w:rPr>
          <w:rFonts w:ascii="楷体" w:eastAsia="楷体" w:hAnsi="楷体" w:cs="楷体" w:hint="eastAsia"/>
          <w:b/>
          <w:bCs/>
          <w:sz w:val="32"/>
          <w:szCs w:val="32"/>
          <w:lang w:bidi="ar"/>
        </w:rPr>
        <w:t>（一）民办教育培训机构</w:t>
      </w:r>
    </w:p>
    <w:p w14:paraId="71A756BB"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申请举办民办教育培训机构应当合理规划培训场所，包括教学培训区域和行政办公区域。培训场所的总建筑面积应不少于</w:t>
      </w:r>
      <w:r w:rsidRPr="003D2264">
        <w:rPr>
          <w:rFonts w:ascii="Times New Roman" w:eastAsia="仿宋_GB2312" w:hAnsi="Times New Roman"/>
          <w:sz w:val="32"/>
          <w:szCs w:val="32"/>
          <w:lang w:bidi="ar"/>
        </w:rPr>
        <w:t>200</w:t>
      </w:r>
      <w:r w:rsidRPr="003D2264">
        <w:rPr>
          <w:rFonts w:ascii="Times New Roman" w:eastAsia="仿宋_GB2312" w:hAnsi="Times New Roman" w:cs="仿宋_GB2312" w:hint="eastAsia"/>
          <w:sz w:val="32"/>
          <w:szCs w:val="32"/>
          <w:lang w:bidi="ar"/>
        </w:rPr>
        <w:t>平方米，其中用于培训的教学区域的建筑总面积不低于</w:t>
      </w:r>
      <w:r w:rsidRPr="003D2264">
        <w:rPr>
          <w:rFonts w:ascii="Times New Roman" w:eastAsia="仿宋_GB2312" w:hAnsi="Times New Roman"/>
          <w:sz w:val="32"/>
          <w:szCs w:val="32"/>
          <w:lang w:bidi="ar"/>
        </w:rPr>
        <w:t>100</w:t>
      </w:r>
      <w:r w:rsidRPr="003D2264">
        <w:rPr>
          <w:rFonts w:ascii="Times New Roman" w:eastAsia="仿宋_GB2312" w:hAnsi="Times New Roman" w:cs="仿宋_GB2312" w:hint="eastAsia"/>
          <w:sz w:val="32"/>
          <w:szCs w:val="32"/>
          <w:lang w:bidi="ar"/>
        </w:rPr>
        <w:t>平方米。</w:t>
      </w:r>
    </w:p>
    <w:p w14:paraId="3BB7493B"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根据国务院和教育部关于民办教育培训机构设置的系列要求，广东省辖区内的民办教育培训机构应当设置教学区域和办公区域。</w:t>
      </w:r>
    </w:p>
    <w:p w14:paraId="01813BAC"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黑体" w:eastAsia="黑体" w:hAnsi="宋体" w:cs="黑体" w:hint="eastAsia"/>
          <w:sz w:val="32"/>
          <w:szCs w:val="32"/>
          <w:lang w:bidi="ar"/>
        </w:rPr>
        <w:t>教学区域</w:t>
      </w:r>
      <w:r w:rsidRPr="003D2264">
        <w:rPr>
          <w:rFonts w:ascii="Times New Roman" w:eastAsia="仿宋_GB2312" w:hAnsi="Times New Roman" w:cs="仿宋_GB2312" w:hint="eastAsia"/>
          <w:sz w:val="32"/>
          <w:szCs w:val="32"/>
          <w:lang w:bidi="ar"/>
        </w:rPr>
        <w:t>是指用于学员进行培训的活动场所。面向中小学生</w:t>
      </w:r>
      <w:r w:rsidRPr="003D2264">
        <w:rPr>
          <w:rFonts w:ascii="Times New Roman" w:eastAsia="仿宋_GB2312" w:hAnsi="Times New Roman" w:cs="仿宋_GB2312" w:hint="eastAsia"/>
          <w:sz w:val="32"/>
          <w:szCs w:val="32"/>
          <w:lang w:bidi="ar"/>
        </w:rPr>
        <w:lastRenderedPageBreak/>
        <w:t>举办的民办教育培训机构，还应当满足同一时间</w:t>
      </w:r>
      <w:proofErr w:type="gramStart"/>
      <w:r w:rsidRPr="003D2264">
        <w:rPr>
          <w:rFonts w:ascii="Times New Roman" w:eastAsia="仿宋_GB2312" w:hAnsi="Times New Roman" w:cs="仿宋_GB2312" w:hint="eastAsia"/>
          <w:sz w:val="32"/>
          <w:szCs w:val="32"/>
          <w:lang w:bidi="ar"/>
        </w:rPr>
        <w:t>段教学</w:t>
      </w:r>
      <w:proofErr w:type="gramEnd"/>
      <w:r w:rsidRPr="003D2264">
        <w:rPr>
          <w:rFonts w:ascii="Times New Roman" w:eastAsia="仿宋_GB2312" w:hAnsi="Times New Roman" w:cs="仿宋_GB2312" w:hint="eastAsia"/>
          <w:sz w:val="32"/>
          <w:szCs w:val="32"/>
          <w:lang w:bidi="ar"/>
        </w:rPr>
        <w:t>培训区域的生均占地面积不低于</w:t>
      </w:r>
      <w:r w:rsidRPr="003D2264">
        <w:rPr>
          <w:rFonts w:ascii="Times New Roman" w:eastAsia="仿宋_GB2312" w:hAnsi="Times New Roman"/>
          <w:sz w:val="32"/>
          <w:szCs w:val="32"/>
          <w:lang w:bidi="ar"/>
        </w:rPr>
        <w:t>3</w:t>
      </w:r>
      <w:r w:rsidRPr="003D2264">
        <w:rPr>
          <w:rFonts w:ascii="Times New Roman" w:eastAsia="仿宋_GB2312" w:hAnsi="Times New Roman" w:cs="仿宋_GB2312" w:hint="eastAsia"/>
          <w:sz w:val="32"/>
          <w:szCs w:val="32"/>
          <w:lang w:bidi="ar"/>
        </w:rPr>
        <w:t>平方米；在设立之前未开展招生的或者现有实际参加培训的学员人数较少的，按照生均占地面积不低于</w:t>
      </w:r>
      <w:r w:rsidRPr="003D2264">
        <w:rPr>
          <w:rFonts w:ascii="Times New Roman" w:eastAsia="仿宋_GB2312" w:hAnsi="Times New Roman"/>
          <w:sz w:val="32"/>
          <w:szCs w:val="32"/>
          <w:lang w:bidi="ar"/>
        </w:rPr>
        <w:t>3</w:t>
      </w:r>
      <w:r w:rsidRPr="003D2264">
        <w:rPr>
          <w:rFonts w:ascii="Times New Roman" w:eastAsia="仿宋_GB2312" w:hAnsi="Times New Roman" w:cs="仿宋_GB2312" w:hint="eastAsia"/>
          <w:sz w:val="32"/>
          <w:szCs w:val="32"/>
          <w:lang w:bidi="ar"/>
        </w:rPr>
        <w:t>平方米规划学员位置，确保不拥挤、易疏散。</w:t>
      </w:r>
    </w:p>
    <w:p w14:paraId="55DAE3CA"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黑体" w:eastAsia="黑体" w:hAnsi="宋体" w:cs="黑体" w:hint="eastAsia"/>
          <w:sz w:val="32"/>
          <w:szCs w:val="32"/>
          <w:lang w:bidi="ar"/>
        </w:rPr>
        <w:t>办公区域</w:t>
      </w:r>
      <w:r w:rsidRPr="003D2264">
        <w:rPr>
          <w:rFonts w:ascii="Times New Roman" w:eastAsia="仿宋_GB2312" w:hAnsi="Times New Roman" w:cs="仿宋_GB2312" w:hint="eastAsia"/>
          <w:sz w:val="32"/>
          <w:szCs w:val="32"/>
          <w:lang w:bidi="ar"/>
        </w:rPr>
        <w:t>是指用于行政管理、教师工作等方面的场地，包括用于民办教育培训机构行政负责人（校长）、财务（出纳、会计）等人员办公使用的行政办公区域；用于民办教育培训机构的教师开展教学设计、教育研讨、工作或休息使用的教师工作区域；用于存放培训的各类器材、设备，以及落实国家法律、法规和国务院文件要求，存放民办教育培训机构招生简章、收费资料、会计账簿等其他资料的器材资料存放区域；用于将来所需，例如应急隔离、监控视频设置和存放的其他备用区域。前述行政办公、教师工作、器材资料存放和其他备用区域可合并使用。</w:t>
      </w:r>
    </w:p>
    <w:p w14:paraId="49619FF7" w14:textId="77777777" w:rsidR="008F7F41" w:rsidRPr="003D2264" w:rsidRDefault="008F7F41" w:rsidP="008F7F41">
      <w:pPr>
        <w:spacing w:line="560" w:lineRule="exact"/>
        <w:ind w:firstLineChars="200" w:firstLine="643"/>
        <w:rPr>
          <w:rFonts w:ascii="楷体" w:eastAsia="楷体" w:hAnsi="楷体" w:cs="楷体"/>
          <w:b/>
          <w:bCs/>
          <w:sz w:val="32"/>
          <w:szCs w:val="32"/>
        </w:rPr>
      </w:pPr>
      <w:r w:rsidRPr="003D2264">
        <w:rPr>
          <w:rFonts w:ascii="楷体" w:eastAsia="楷体" w:hAnsi="楷体" w:cs="楷体" w:hint="eastAsia"/>
          <w:b/>
          <w:bCs/>
          <w:sz w:val="32"/>
          <w:szCs w:val="32"/>
          <w:lang w:bidi="ar"/>
        </w:rPr>
        <w:t>（二）民办职业培训机构</w:t>
      </w:r>
    </w:p>
    <w:p w14:paraId="41429508"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申请举办民办职业培训机构场所的建筑面积应不少于</w:t>
      </w:r>
      <w:r w:rsidRPr="003D2264">
        <w:rPr>
          <w:rFonts w:ascii="Times New Roman" w:eastAsia="仿宋_GB2312" w:hAnsi="Times New Roman"/>
          <w:sz w:val="32"/>
          <w:szCs w:val="32"/>
          <w:lang w:bidi="ar"/>
        </w:rPr>
        <w:t>300</w:t>
      </w:r>
      <w:r w:rsidRPr="003D2264">
        <w:rPr>
          <w:rFonts w:ascii="Times New Roman" w:eastAsia="仿宋_GB2312" w:hAnsi="Times New Roman" w:cs="仿宋_GB2312" w:hint="eastAsia"/>
          <w:sz w:val="32"/>
          <w:szCs w:val="32"/>
          <w:lang w:bidi="ar"/>
        </w:rPr>
        <w:t>平方米，其中培训用房建筑面积不少于三分之二。</w:t>
      </w:r>
    </w:p>
    <w:p w14:paraId="325C26A1"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黑体" w:hAnsi="Times New Roman" w:cs="黑体" w:hint="eastAsia"/>
          <w:sz w:val="32"/>
          <w:szCs w:val="32"/>
          <w:lang w:bidi="ar"/>
        </w:rPr>
        <w:t>第十条【设施设备条件】</w:t>
      </w:r>
      <w:r w:rsidRPr="003D2264">
        <w:rPr>
          <w:rFonts w:ascii="Times New Roman" w:eastAsia="仿宋_GB2312" w:hAnsi="Times New Roman" w:cs="仿宋_GB2312" w:hint="eastAsia"/>
          <w:sz w:val="32"/>
          <w:szCs w:val="32"/>
          <w:lang w:bidi="ar"/>
        </w:rPr>
        <w:t>民办培训机构应具有与培训层次、培训类别、培训项目和培训规模相适应的设施设备和图书资料等。民办职业培训机构还应当配备相应的场地并达到相应的职业（工种）设置要求。</w:t>
      </w:r>
    </w:p>
    <w:p w14:paraId="1442B659" w14:textId="77777777" w:rsidR="008F7F41" w:rsidRPr="003D2264" w:rsidRDefault="008F7F41" w:rsidP="008F7F41">
      <w:pPr>
        <w:spacing w:line="560" w:lineRule="exact"/>
        <w:ind w:firstLineChars="200" w:firstLine="640"/>
        <w:outlineLvl w:val="1"/>
        <w:rPr>
          <w:rFonts w:ascii="Times New Roman" w:eastAsia="仿宋_GB2312" w:hAnsi="Times New Roman"/>
          <w:sz w:val="32"/>
          <w:szCs w:val="32"/>
        </w:rPr>
      </w:pPr>
      <w:r w:rsidRPr="003D2264">
        <w:rPr>
          <w:rFonts w:ascii="Times New Roman" w:eastAsia="黑体" w:hAnsi="Times New Roman" w:cs="黑体" w:hint="eastAsia"/>
          <w:sz w:val="32"/>
          <w:szCs w:val="32"/>
          <w:lang w:bidi="ar"/>
        </w:rPr>
        <w:t>第十一条【董事会（理事会）】</w:t>
      </w:r>
      <w:r w:rsidRPr="003D2264">
        <w:rPr>
          <w:rFonts w:ascii="Times New Roman" w:eastAsia="仿宋_GB2312" w:hAnsi="Times New Roman" w:cs="仿宋_GB2312" w:hint="eastAsia"/>
          <w:sz w:val="32"/>
          <w:szCs w:val="32"/>
          <w:lang w:bidi="ar"/>
        </w:rPr>
        <w:t>民办培训机构</w:t>
      </w:r>
      <w:r w:rsidRPr="003D2264">
        <w:rPr>
          <w:rFonts w:ascii="Times New Roman" w:eastAsia="仿宋_GB2312" w:hAnsi="Times New Roman" w:cs="仿宋_GB2312" w:hint="eastAsia"/>
          <w:kern w:val="0"/>
          <w:sz w:val="32"/>
          <w:szCs w:val="32"/>
          <w:lang w:bidi="ar"/>
        </w:rPr>
        <w:t>应当设立董事会或理事会等决策机构，决策机构成员由举办者或其代表、行政</w:t>
      </w:r>
      <w:r w:rsidRPr="003D2264">
        <w:rPr>
          <w:rFonts w:ascii="Times New Roman" w:eastAsia="仿宋_GB2312" w:hAnsi="Times New Roman" w:cs="仿宋_GB2312" w:hint="eastAsia"/>
          <w:kern w:val="0"/>
          <w:sz w:val="32"/>
          <w:szCs w:val="32"/>
          <w:lang w:bidi="ar"/>
        </w:rPr>
        <w:lastRenderedPageBreak/>
        <w:t>负责人、党组织负责人和员工代表等组成。首届决策机构的组成人员由举办者负责推选，决策机构负责人应当具有中华人民共和国国籍，在中国境内定居，品行良好，无故意犯罪记录，具有政治权利和完全民事行为能力。</w:t>
      </w:r>
    </w:p>
    <w:p w14:paraId="5E5A2F39"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黑体" w:hAnsi="Times New Roman" w:cs="黑体" w:hint="eastAsia"/>
          <w:sz w:val="32"/>
          <w:szCs w:val="32"/>
          <w:lang w:bidi="ar"/>
        </w:rPr>
        <w:t>第十二条【监事会构成】</w:t>
      </w:r>
      <w:r w:rsidRPr="003D2264">
        <w:rPr>
          <w:rFonts w:ascii="Times New Roman" w:eastAsia="仿宋_GB2312" w:hAnsi="Times New Roman" w:cs="仿宋_GB2312" w:hint="eastAsia"/>
          <w:sz w:val="32"/>
          <w:szCs w:val="32"/>
          <w:lang w:bidi="ar"/>
        </w:rPr>
        <w:t>民办培训机构应当依法设立监事（会），民办培训机构的监事会由党的基层组织代表、教职工代表等人员组成，其中教职工代表不少于三分之一。教职工人数少于二十人的民办培训机构可以只设一至两名监事。</w:t>
      </w:r>
    </w:p>
    <w:p w14:paraId="44D29511" w14:textId="77777777" w:rsidR="008F7F41" w:rsidRPr="003D2264" w:rsidRDefault="008F7F41" w:rsidP="008F7F41">
      <w:pPr>
        <w:spacing w:line="560" w:lineRule="exact"/>
        <w:ind w:firstLineChars="200" w:firstLine="640"/>
        <w:rPr>
          <w:rFonts w:ascii="Times New Roman" w:eastAsia="黑体" w:hAnsi="Times New Roman"/>
          <w:sz w:val="32"/>
          <w:szCs w:val="32"/>
        </w:rPr>
      </w:pPr>
      <w:r w:rsidRPr="003D2264">
        <w:rPr>
          <w:rFonts w:ascii="Times New Roman" w:eastAsia="仿宋_GB2312" w:hAnsi="Times New Roman" w:cs="仿宋_GB2312" w:hint="eastAsia"/>
          <w:sz w:val="32"/>
          <w:szCs w:val="32"/>
          <w:lang w:bidi="ar"/>
        </w:rPr>
        <w:t>董事会或理事会成员不得兼任监事或监事会成员。</w:t>
      </w:r>
    </w:p>
    <w:p w14:paraId="5DAD9493"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黑体" w:hAnsi="Times New Roman" w:cs="黑体" w:hint="eastAsia"/>
          <w:sz w:val="32"/>
          <w:szCs w:val="32"/>
          <w:lang w:bidi="ar"/>
        </w:rPr>
        <w:t>第十三条【行政负责人标准】</w:t>
      </w:r>
      <w:r w:rsidRPr="003D2264">
        <w:rPr>
          <w:rFonts w:ascii="Times New Roman" w:eastAsia="仿宋_GB2312" w:hAnsi="Times New Roman" w:cs="仿宋_GB2312" w:hint="eastAsia"/>
          <w:sz w:val="32"/>
          <w:szCs w:val="32"/>
          <w:lang w:bidi="ar"/>
        </w:rPr>
        <w:t>民办培训机构的行政负责人应具备下列基本条件：</w:t>
      </w:r>
    </w:p>
    <w:p w14:paraId="6729BEB7"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（一）具有中华人民共和国国籍，在中国境内定居；</w:t>
      </w:r>
    </w:p>
    <w:p w14:paraId="47866139"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（二）具有政治权利和完全民事行为能力，品行良好，能胜任民办培训机构管理工作；</w:t>
      </w:r>
    </w:p>
    <w:p w14:paraId="094CB362"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（三）具有较高的政治素质和教育管理能力。其中民办教育培训机构的行政负责人一般应具有五年以上教育从业经历，民办职业培训机构的行政负责人一般应具有两年以上教育从业经历。</w:t>
      </w:r>
    </w:p>
    <w:p w14:paraId="5E8A6AC0"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四）一般应具有大学专科以上学历（民办教育培训机构行政负责人一般应具有本科以上学历）；民办职业培训机构的行政负责人还应当有中级及以上专业技术职务任职资格或三级及以上国家职业资格（技能等级）；</w:t>
      </w:r>
    </w:p>
    <w:p w14:paraId="7F2E31C5" w14:textId="77777777" w:rsidR="008F7F41" w:rsidRPr="003D2264" w:rsidRDefault="008F7F41" w:rsidP="008F7F41">
      <w:pPr>
        <w:spacing w:line="560" w:lineRule="exact"/>
        <w:ind w:firstLineChars="200" w:firstLine="640"/>
        <w:rPr>
          <w:rFonts w:ascii="Times New Roman" w:eastAsia="仿宋_GB2312" w:hAnsi="Times New Roman"/>
          <w:sz w:val="28"/>
          <w:szCs w:val="28"/>
        </w:rPr>
      </w:pPr>
      <w:r w:rsidRPr="003D2264">
        <w:rPr>
          <w:rFonts w:ascii="Times New Roman" w:eastAsia="仿宋_GB2312" w:hAnsi="Times New Roman" w:cs="仿宋_GB2312" w:hint="eastAsia"/>
          <w:sz w:val="32"/>
          <w:szCs w:val="32"/>
          <w:lang w:bidi="ar"/>
        </w:rPr>
        <w:t>（五）年龄一般应在七十周岁以下。</w:t>
      </w:r>
    </w:p>
    <w:p w14:paraId="2A385398" w14:textId="77777777" w:rsidR="008F7F41" w:rsidRPr="003D2264" w:rsidRDefault="008F7F41" w:rsidP="008F7F41">
      <w:pPr>
        <w:spacing w:line="560" w:lineRule="exact"/>
        <w:ind w:firstLineChars="200" w:firstLine="640"/>
        <w:rPr>
          <w:rFonts w:ascii="Times New Roman" w:eastAsia="仿宋_GB2312" w:hAnsi="Times New Roman"/>
          <w:sz w:val="28"/>
          <w:szCs w:val="28"/>
        </w:rPr>
      </w:pPr>
      <w:r w:rsidRPr="003D2264">
        <w:rPr>
          <w:rFonts w:ascii="Times New Roman" w:eastAsia="黑体" w:hAnsi="Times New Roman" w:cs="黑体" w:hint="eastAsia"/>
          <w:sz w:val="32"/>
          <w:szCs w:val="32"/>
          <w:lang w:bidi="ar"/>
        </w:rPr>
        <w:lastRenderedPageBreak/>
        <w:t>第十四条【法定代表人】</w:t>
      </w:r>
      <w:r w:rsidRPr="003D2264">
        <w:rPr>
          <w:rFonts w:ascii="Times New Roman" w:eastAsia="仿宋_GB2312" w:hAnsi="Times New Roman" w:cs="仿宋_GB2312" w:hint="eastAsia"/>
          <w:sz w:val="32"/>
          <w:szCs w:val="32"/>
          <w:lang w:bidi="ar"/>
        </w:rPr>
        <w:t>民办培训机构的法定代表人，由董事长（理事长）或行政负责人担任。</w:t>
      </w:r>
    </w:p>
    <w:p w14:paraId="4DEBBFF7"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黑体" w:hAnsi="Times New Roman" w:cs="黑体" w:hint="eastAsia"/>
          <w:sz w:val="32"/>
          <w:szCs w:val="32"/>
          <w:lang w:bidi="ar"/>
        </w:rPr>
        <w:t>第十五条【管理团队要求】</w:t>
      </w:r>
      <w:r w:rsidRPr="003D2264">
        <w:rPr>
          <w:rFonts w:ascii="Times New Roman" w:eastAsia="仿宋_GB2312" w:hAnsi="Times New Roman" w:cs="仿宋_GB2312" w:hint="eastAsia"/>
          <w:sz w:val="32"/>
          <w:szCs w:val="32"/>
          <w:lang w:bidi="ar"/>
        </w:rPr>
        <w:t>民办培训机构应根据培训安排，配备相应的专职管理人员，负责民办培训机构日常管理工作。</w:t>
      </w:r>
    </w:p>
    <w:p w14:paraId="68304716"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黑体" w:hAnsi="Times New Roman" w:cs="黑体" w:hint="eastAsia"/>
          <w:sz w:val="32"/>
          <w:szCs w:val="32"/>
          <w:lang w:bidi="ar"/>
        </w:rPr>
        <w:t>第十六条【培训人员队伍标准】</w:t>
      </w:r>
      <w:r w:rsidRPr="003D2264">
        <w:rPr>
          <w:rFonts w:ascii="Times New Roman" w:eastAsia="仿宋_GB2312" w:hAnsi="Times New Roman" w:cs="仿宋_GB2312" w:hint="eastAsia"/>
          <w:sz w:val="32"/>
          <w:szCs w:val="32"/>
          <w:lang w:bidi="ar"/>
        </w:rPr>
        <w:t>民办培训机构聘任的教师或者教学人员应当具备相应的教师资格或者其他相应的专业资格、资质。民办培训机构应当有一定数量的专任教师。</w:t>
      </w:r>
    </w:p>
    <w:p w14:paraId="1F240776"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民办培训机构聘任专任教师，在合同中除依法约定必备条款外，还应当对教师岗位及其职责要求、师德和业务考核办法、福利待遇、培训和继续教育等事项</w:t>
      </w:r>
      <w:proofErr w:type="gramStart"/>
      <w:r w:rsidRPr="003D2264">
        <w:rPr>
          <w:rFonts w:ascii="Times New Roman" w:eastAsia="仿宋_GB2312" w:hAnsi="Times New Roman" w:cs="仿宋_GB2312" w:hint="eastAsia"/>
          <w:sz w:val="32"/>
          <w:szCs w:val="32"/>
          <w:lang w:bidi="ar"/>
        </w:rPr>
        <w:t>作出</w:t>
      </w:r>
      <w:proofErr w:type="gramEnd"/>
      <w:r w:rsidRPr="003D2264">
        <w:rPr>
          <w:rFonts w:ascii="Times New Roman" w:eastAsia="仿宋_GB2312" w:hAnsi="Times New Roman" w:cs="仿宋_GB2312" w:hint="eastAsia"/>
          <w:sz w:val="32"/>
          <w:szCs w:val="32"/>
          <w:lang w:bidi="ar"/>
        </w:rPr>
        <w:t>约定。</w:t>
      </w:r>
    </w:p>
    <w:p w14:paraId="443F05FF"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民办培训机构不得聘请在职中小学教师（含教研人员）。</w:t>
      </w:r>
    </w:p>
    <w:p w14:paraId="40D5D018"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民办培训机构聘任在我国境内工作的外籍人员，应当符合国家有关规定，并按照国家有关规定及《广东省外国人管理服务暂行规定》办理登记和备案手续。</w:t>
      </w:r>
    </w:p>
    <w:p w14:paraId="659CF4FE" w14:textId="77777777" w:rsidR="008F7F41" w:rsidRPr="003D2264" w:rsidRDefault="008F7F41" w:rsidP="008F7F41">
      <w:pPr>
        <w:spacing w:line="560" w:lineRule="exact"/>
        <w:ind w:firstLineChars="200" w:firstLine="640"/>
        <w:rPr>
          <w:rFonts w:ascii="Times New Roman" w:eastAsia="仿宋_GB2312" w:hAnsi="Times New Roman" w:cs="仿宋_GB2312"/>
          <w:sz w:val="32"/>
          <w:szCs w:val="32"/>
          <w:lang w:bidi="ar"/>
        </w:rPr>
      </w:pPr>
      <w:r w:rsidRPr="003D2264">
        <w:rPr>
          <w:rFonts w:ascii="Times New Roman" w:eastAsia="仿宋_GB2312" w:hAnsi="Times New Roman" w:cs="仿宋_GB2312" w:hint="eastAsia"/>
          <w:sz w:val="32"/>
          <w:szCs w:val="32"/>
          <w:lang w:bidi="ar"/>
        </w:rPr>
        <w:t>面向中小学生举办的民办教育培训机构的培训人员基本信息（姓名、照片等）、教学资质、任教项目等信息应在培训场所或者平台、网站公示，并及时在全国校外教育培训监管与服务综合平台备案。对初次招用人员，应当开展岗位培训。面向中小学生举办的民办教育培训机构应对拟招用人员进行性侵害、虐待、拐卖、暴力伤害等违法犯罪信息查询，发现其具有前述行为记录的，不得录用。</w:t>
      </w:r>
    </w:p>
    <w:p w14:paraId="516FB107"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仿宋_GB2312" w:eastAsia="仿宋_GB2312" w:hAnsi="仿宋_GB2312" w:cs="仿宋_GB2312" w:hint="eastAsia"/>
          <w:sz w:val="32"/>
          <w:szCs w:val="32"/>
        </w:rPr>
        <w:t>民办职业培训学校（院）应配备与办学规模相适应、结构合</w:t>
      </w:r>
      <w:r w:rsidRPr="003D2264">
        <w:rPr>
          <w:rFonts w:ascii="仿宋_GB2312" w:eastAsia="仿宋_GB2312" w:hAnsi="仿宋_GB2312" w:cs="仿宋_GB2312" w:hint="eastAsia"/>
          <w:sz w:val="32"/>
          <w:szCs w:val="32"/>
        </w:rPr>
        <w:lastRenderedPageBreak/>
        <w:t>理的专兼职教师队伍。民办职业培训学校专职教师一般不少于教师总数的1/4，每个培训专业（职业、工种）至少配备2名以上理论课教师和实习指导教师。理论课教师和实习指导教师均应具有与其教学岗位相应的教师上岗资格。民办职业培训学院专兼职教师应具有大专以上文化程度。其中专职教师一般不少于教师总数的1/3，每个培训专业（职业、工种）至少配备4名以上理论课教师和实习指导教师。理论课教师和实习指导教师应具有与其教学岗位相应的教师上岗资格。每个专业应配备1名专职的具有高级以上职称或技师以上职业资格的专业带头人。</w:t>
      </w:r>
    </w:p>
    <w:p w14:paraId="44E743F1"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黑体" w:hAnsi="Times New Roman" w:cs="黑体" w:hint="eastAsia"/>
          <w:sz w:val="32"/>
          <w:szCs w:val="32"/>
          <w:lang w:bidi="ar"/>
        </w:rPr>
        <w:t>第十七条【培训内容标准】</w:t>
      </w:r>
      <w:r w:rsidRPr="003D2264">
        <w:rPr>
          <w:rFonts w:ascii="Times New Roman" w:eastAsia="仿宋_GB2312" w:hAnsi="Times New Roman" w:cs="仿宋_GB2312" w:hint="eastAsia"/>
          <w:sz w:val="32"/>
          <w:szCs w:val="32"/>
          <w:lang w:bidi="ar"/>
        </w:rPr>
        <w:t>民办培训机构应具有明确的办学宗旨和培养目标，制定相应的培训计划、大纲和配备相应教材（或讲义）。义务教育课程类辅导的培训计划、课程教学大纲和使用的教材（或讲义），应当符合国家规定。</w:t>
      </w:r>
    </w:p>
    <w:p w14:paraId="77264BB0"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黑体" w:hAnsi="Times New Roman" w:cs="黑体" w:hint="eastAsia"/>
          <w:sz w:val="32"/>
          <w:szCs w:val="32"/>
          <w:lang w:bidi="ar"/>
        </w:rPr>
        <w:t>第十八条【管理制度】</w:t>
      </w:r>
      <w:r w:rsidRPr="003D2264">
        <w:rPr>
          <w:rFonts w:ascii="Times New Roman" w:eastAsia="仿宋_GB2312" w:hAnsi="Times New Roman" w:cs="仿宋_GB2312" w:hint="eastAsia"/>
          <w:sz w:val="32"/>
          <w:szCs w:val="32"/>
          <w:lang w:bidi="ar"/>
        </w:rPr>
        <w:t>民办培训机构应依法制定各项规章制度：</w:t>
      </w:r>
    </w:p>
    <w:p w14:paraId="1332A8A9" w14:textId="77777777" w:rsidR="008F7F41" w:rsidRPr="003D2264" w:rsidRDefault="008F7F41" w:rsidP="008F7F41">
      <w:pPr>
        <w:pStyle w:val="a3"/>
        <w:widowControl w:val="0"/>
        <w:spacing w:before="0" w:beforeAutospacing="0" w:after="0" w:afterAutospacing="0" w:line="560" w:lineRule="exact"/>
        <w:ind w:firstLineChars="200" w:firstLine="640"/>
        <w:rPr>
          <w:rFonts w:ascii="Times New Roman" w:eastAsia="仿宋_GB2312" w:hAnsi="Times New Roman" w:cs="Times New Roman"/>
          <w:kern w:val="2"/>
          <w:sz w:val="32"/>
          <w:szCs w:val="32"/>
        </w:rPr>
      </w:pPr>
      <w:r w:rsidRPr="003D2264">
        <w:rPr>
          <w:rFonts w:ascii="Times New Roman" w:eastAsia="仿宋_GB2312" w:hAnsi="Times New Roman" w:cs="Times New Roman" w:hint="eastAsia"/>
          <w:kern w:val="2"/>
          <w:sz w:val="32"/>
          <w:szCs w:val="32"/>
        </w:rPr>
        <w:t>（一）行政管理制度；</w:t>
      </w:r>
    </w:p>
    <w:p w14:paraId="197D097A" w14:textId="77777777" w:rsidR="008F7F41" w:rsidRPr="003D2264" w:rsidRDefault="008F7F41" w:rsidP="008F7F41">
      <w:pPr>
        <w:pStyle w:val="a3"/>
        <w:widowControl w:val="0"/>
        <w:spacing w:before="0" w:beforeAutospacing="0" w:after="0" w:afterAutospacing="0" w:line="560" w:lineRule="exact"/>
        <w:ind w:firstLineChars="200" w:firstLine="640"/>
        <w:rPr>
          <w:rFonts w:ascii="Times New Roman" w:eastAsia="仿宋_GB2312" w:hAnsi="Times New Roman" w:cs="Times New Roman"/>
          <w:kern w:val="2"/>
          <w:sz w:val="32"/>
          <w:szCs w:val="32"/>
        </w:rPr>
      </w:pPr>
      <w:r w:rsidRPr="003D2264">
        <w:rPr>
          <w:rFonts w:ascii="Times New Roman" w:eastAsia="仿宋_GB2312" w:hAnsi="Times New Roman" w:cs="Times New Roman" w:hint="eastAsia"/>
          <w:kern w:val="2"/>
          <w:sz w:val="32"/>
          <w:szCs w:val="32"/>
        </w:rPr>
        <w:t>（二）教学管理制度；</w:t>
      </w:r>
    </w:p>
    <w:p w14:paraId="6CE15BFE" w14:textId="77777777" w:rsidR="008F7F41" w:rsidRPr="003D2264" w:rsidRDefault="008F7F41" w:rsidP="008F7F41">
      <w:pPr>
        <w:pStyle w:val="a3"/>
        <w:widowControl w:val="0"/>
        <w:spacing w:before="0" w:beforeAutospacing="0" w:after="0" w:afterAutospacing="0" w:line="560" w:lineRule="exact"/>
        <w:ind w:firstLineChars="200" w:firstLine="640"/>
        <w:rPr>
          <w:rFonts w:ascii="Times New Roman" w:eastAsia="仿宋_GB2312" w:hAnsi="Times New Roman" w:cs="Times New Roman"/>
          <w:kern w:val="2"/>
          <w:sz w:val="32"/>
          <w:szCs w:val="32"/>
        </w:rPr>
      </w:pPr>
      <w:r w:rsidRPr="003D2264">
        <w:rPr>
          <w:rFonts w:ascii="Times New Roman" w:eastAsia="仿宋_GB2312" w:hAnsi="Times New Roman" w:cs="Times New Roman" w:hint="eastAsia"/>
          <w:kern w:val="2"/>
          <w:sz w:val="32"/>
          <w:szCs w:val="32"/>
        </w:rPr>
        <w:t>（三）安全管理制度；</w:t>
      </w:r>
    </w:p>
    <w:p w14:paraId="1C9314D7" w14:textId="77777777" w:rsidR="008F7F41" w:rsidRPr="003D2264" w:rsidRDefault="008F7F41" w:rsidP="008F7F41">
      <w:pPr>
        <w:pStyle w:val="a3"/>
        <w:widowControl w:val="0"/>
        <w:spacing w:before="0" w:beforeAutospacing="0" w:after="0" w:afterAutospacing="0" w:line="560" w:lineRule="exact"/>
        <w:ind w:firstLineChars="200" w:firstLine="640"/>
        <w:rPr>
          <w:rFonts w:ascii="Times New Roman" w:eastAsia="仿宋_GB2312" w:hAnsi="Times New Roman" w:cs="Times New Roman"/>
          <w:kern w:val="2"/>
          <w:sz w:val="32"/>
          <w:szCs w:val="32"/>
        </w:rPr>
      </w:pPr>
      <w:r w:rsidRPr="003D2264">
        <w:rPr>
          <w:rFonts w:ascii="Times New Roman" w:eastAsia="仿宋_GB2312" w:hAnsi="Times New Roman" w:cs="Times New Roman" w:hint="eastAsia"/>
          <w:kern w:val="2"/>
          <w:sz w:val="32"/>
          <w:szCs w:val="32"/>
        </w:rPr>
        <w:t>（四）职（员）工管理制度；</w:t>
      </w:r>
    </w:p>
    <w:p w14:paraId="51932F6E" w14:textId="77777777" w:rsidR="008F7F41" w:rsidRPr="003D2264" w:rsidRDefault="008F7F41" w:rsidP="008F7F41">
      <w:pPr>
        <w:pStyle w:val="a3"/>
        <w:widowControl w:val="0"/>
        <w:spacing w:before="0" w:beforeAutospacing="0" w:after="0" w:afterAutospacing="0" w:line="560" w:lineRule="exact"/>
        <w:ind w:firstLineChars="200" w:firstLine="640"/>
        <w:rPr>
          <w:rFonts w:ascii="Times New Roman" w:eastAsia="仿宋_GB2312" w:hAnsi="Times New Roman" w:cs="Times New Roman"/>
          <w:kern w:val="2"/>
          <w:sz w:val="32"/>
          <w:szCs w:val="32"/>
        </w:rPr>
      </w:pPr>
      <w:r w:rsidRPr="003D2264">
        <w:rPr>
          <w:rFonts w:ascii="Times New Roman" w:eastAsia="仿宋_GB2312" w:hAnsi="Times New Roman" w:cs="Times New Roman" w:hint="eastAsia"/>
          <w:kern w:val="2"/>
          <w:sz w:val="32"/>
          <w:szCs w:val="32"/>
        </w:rPr>
        <w:t>（五）学员管理制度；</w:t>
      </w:r>
    </w:p>
    <w:p w14:paraId="168F7910" w14:textId="77777777" w:rsidR="008F7F41" w:rsidRPr="003D2264" w:rsidRDefault="008F7F41" w:rsidP="008F7F41">
      <w:pPr>
        <w:pStyle w:val="a3"/>
        <w:widowControl w:val="0"/>
        <w:spacing w:before="0" w:beforeAutospacing="0" w:after="0" w:afterAutospacing="0" w:line="560" w:lineRule="exact"/>
        <w:ind w:firstLineChars="200" w:firstLine="640"/>
        <w:rPr>
          <w:rFonts w:ascii="Times New Roman" w:eastAsia="仿宋_GB2312" w:hAnsi="Times New Roman" w:cs="Times New Roman"/>
          <w:kern w:val="2"/>
          <w:sz w:val="32"/>
          <w:szCs w:val="32"/>
        </w:rPr>
      </w:pPr>
      <w:r w:rsidRPr="003D2264">
        <w:rPr>
          <w:rFonts w:ascii="Times New Roman" w:eastAsia="仿宋_GB2312" w:hAnsi="Times New Roman" w:cs="Times New Roman" w:hint="eastAsia"/>
          <w:kern w:val="2"/>
          <w:sz w:val="32"/>
          <w:szCs w:val="32"/>
        </w:rPr>
        <w:t>（六）档案管理制度；</w:t>
      </w:r>
    </w:p>
    <w:p w14:paraId="19241615" w14:textId="77777777" w:rsidR="008F7F41" w:rsidRPr="003D2264" w:rsidRDefault="008F7F41" w:rsidP="008F7F41">
      <w:pPr>
        <w:pStyle w:val="a3"/>
        <w:widowControl w:val="0"/>
        <w:spacing w:before="0" w:beforeAutospacing="0" w:after="0" w:afterAutospacing="0" w:line="560" w:lineRule="exact"/>
        <w:ind w:firstLineChars="200" w:firstLine="640"/>
        <w:rPr>
          <w:rFonts w:ascii="Times New Roman" w:eastAsia="仿宋_GB2312" w:hAnsi="Times New Roman" w:cs="Times New Roman"/>
          <w:kern w:val="2"/>
          <w:sz w:val="32"/>
          <w:szCs w:val="32"/>
        </w:rPr>
      </w:pPr>
      <w:r w:rsidRPr="003D2264">
        <w:rPr>
          <w:rFonts w:ascii="Times New Roman" w:eastAsia="仿宋_GB2312" w:hAnsi="Times New Roman" w:cs="Times New Roman" w:hint="eastAsia"/>
          <w:kern w:val="2"/>
          <w:sz w:val="32"/>
          <w:szCs w:val="32"/>
        </w:rPr>
        <w:t>（七）资产管理、财务管理以及学杂费存取专用账户管理</w:t>
      </w:r>
      <w:r w:rsidRPr="003D2264">
        <w:rPr>
          <w:rFonts w:ascii="Times New Roman" w:eastAsia="仿宋_GB2312" w:hAnsi="Times New Roman" w:cs="Times New Roman" w:hint="eastAsia"/>
          <w:kern w:val="2"/>
          <w:sz w:val="32"/>
          <w:szCs w:val="32"/>
        </w:rPr>
        <w:lastRenderedPageBreak/>
        <w:t>制度；</w:t>
      </w:r>
    </w:p>
    <w:p w14:paraId="186FF11C" w14:textId="77777777" w:rsidR="008F7F41" w:rsidRPr="003D2264" w:rsidRDefault="008F7F41" w:rsidP="008F7F41">
      <w:pPr>
        <w:pStyle w:val="a3"/>
        <w:widowControl w:val="0"/>
        <w:spacing w:before="0" w:beforeAutospacing="0" w:after="0" w:afterAutospacing="0" w:line="560" w:lineRule="exact"/>
        <w:ind w:firstLineChars="200" w:firstLine="640"/>
        <w:rPr>
          <w:rFonts w:ascii="Times New Roman" w:eastAsia="仿宋_GB2312" w:hAnsi="Times New Roman" w:cs="Times New Roman"/>
          <w:kern w:val="2"/>
          <w:sz w:val="32"/>
          <w:szCs w:val="32"/>
        </w:rPr>
      </w:pPr>
      <w:r w:rsidRPr="003D2264">
        <w:rPr>
          <w:rFonts w:ascii="Times New Roman" w:eastAsia="仿宋_GB2312" w:hAnsi="Times New Roman" w:cs="Times New Roman" w:hint="eastAsia"/>
          <w:kern w:val="2"/>
          <w:sz w:val="32"/>
          <w:szCs w:val="32"/>
        </w:rPr>
        <w:t>（八）招生、收费和退费管理制度；</w:t>
      </w:r>
    </w:p>
    <w:p w14:paraId="19816B9B" w14:textId="77777777" w:rsidR="008F7F41" w:rsidRPr="003D2264" w:rsidRDefault="008F7F41" w:rsidP="008F7F41">
      <w:pPr>
        <w:pStyle w:val="a3"/>
        <w:widowControl w:val="0"/>
        <w:spacing w:before="0" w:beforeAutospacing="0" w:after="0" w:afterAutospacing="0" w:line="560" w:lineRule="exact"/>
        <w:ind w:firstLineChars="200" w:firstLine="640"/>
        <w:rPr>
          <w:rFonts w:ascii="Times New Roman" w:eastAsia="仿宋_GB2312" w:hAnsi="Times New Roman" w:cs="Times New Roman"/>
          <w:kern w:val="2"/>
          <w:sz w:val="32"/>
          <w:szCs w:val="32"/>
        </w:rPr>
      </w:pPr>
      <w:r w:rsidRPr="003D2264">
        <w:rPr>
          <w:rFonts w:ascii="Times New Roman" w:eastAsia="仿宋_GB2312" w:hAnsi="Times New Roman" w:cs="Times New Roman" w:hint="eastAsia"/>
          <w:kern w:val="2"/>
          <w:sz w:val="32"/>
          <w:szCs w:val="32"/>
        </w:rPr>
        <w:t>（九）场地和设施设备管理制度；</w:t>
      </w:r>
    </w:p>
    <w:p w14:paraId="1509E823" w14:textId="77777777" w:rsidR="008F7F41" w:rsidRPr="003D2264" w:rsidRDefault="008F7F41" w:rsidP="008F7F41">
      <w:pPr>
        <w:pStyle w:val="a3"/>
        <w:widowControl w:val="0"/>
        <w:spacing w:before="0" w:beforeAutospacing="0" w:after="0" w:afterAutospacing="0" w:line="560" w:lineRule="exact"/>
        <w:ind w:firstLineChars="200" w:firstLine="640"/>
        <w:rPr>
          <w:rFonts w:ascii="Times New Roman" w:eastAsia="仿宋_GB2312" w:hAnsi="Times New Roman" w:cs="Times New Roman"/>
          <w:kern w:val="2"/>
          <w:sz w:val="32"/>
          <w:szCs w:val="32"/>
        </w:rPr>
      </w:pPr>
      <w:r w:rsidRPr="003D2264">
        <w:rPr>
          <w:rFonts w:ascii="Times New Roman" w:eastAsia="仿宋_GB2312" w:hAnsi="Times New Roman" w:cs="Times New Roman" w:hint="eastAsia"/>
          <w:kern w:val="2"/>
          <w:sz w:val="32"/>
          <w:szCs w:val="32"/>
        </w:rPr>
        <w:t>（十）培训人员继续教育培训及考核制度；</w:t>
      </w:r>
    </w:p>
    <w:p w14:paraId="381B3D7D" w14:textId="77777777" w:rsidR="008F7F41" w:rsidRPr="003D2264" w:rsidRDefault="008F7F41" w:rsidP="008F7F41">
      <w:pPr>
        <w:pStyle w:val="a3"/>
        <w:widowControl w:val="0"/>
        <w:spacing w:before="0" w:beforeAutospacing="0" w:after="0" w:afterAutospacing="0" w:line="560" w:lineRule="exact"/>
        <w:ind w:firstLineChars="200" w:firstLine="640"/>
        <w:rPr>
          <w:rFonts w:ascii="Times New Roman" w:eastAsia="仿宋_GB2312" w:hAnsi="Times New Roman" w:cs="Times New Roman"/>
          <w:kern w:val="2"/>
          <w:sz w:val="32"/>
          <w:szCs w:val="32"/>
        </w:rPr>
      </w:pPr>
      <w:r w:rsidRPr="003D2264">
        <w:rPr>
          <w:rFonts w:ascii="Times New Roman" w:eastAsia="仿宋_GB2312" w:hAnsi="Times New Roman" w:cs="Times New Roman" w:hint="eastAsia"/>
          <w:kern w:val="2"/>
          <w:sz w:val="32"/>
          <w:szCs w:val="32"/>
        </w:rPr>
        <w:t>（十一）信息公开制度。</w:t>
      </w:r>
    </w:p>
    <w:p w14:paraId="0812B5C9" w14:textId="77777777" w:rsidR="008F7F41" w:rsidRPr="003D2264" w:rsidRDefault="008F7F41" w:rsidP="008F7F41">
      <w:pPr>
        <w:pStyle w:val="a3"/>
        <w:widowControl w:val="0"/>
        <w:spacing w:before="0" w:beforeAutospacing="0" w:after="0" w:afterAutospacing="0" w:line="560" w:lineRule="exact"/>
        <w:ind w:firstLineChars="200" w:firstLine="640"/>
        <w:jc w:val="both"/>
        <w:rPr>
          <w:rFonts w:ascii="Times New Roman" w:eastAsia="仿宋_GB2312" w:hAnsi="Times New Roman" w:cs="Times New Roman"/>
          <w:kern w:val="2"/>
          <w:sz w:val="32"/>
          <w:szCs w:val="32"/>
        </w:rPr>
      </w:pPr>
      <w:r w:rsidRPr="003D2264">
        <w:rPr>
          <w:rFonts w:ascii="Times New Roman" w:eastAsia="仿宋_GB2312" w:hAnsi="Times New Roman" w:cs="Times New Roman" w:hint="eastAsia"/>
          <w:kern w:val="2"/>
          <w:sz w:val="32"/>
          <w:szCs w:val="32"/>
        </w:rPr>
        <w:t>民办培训机构应当依法建立财务、会计制度和资产管理制度，</w:t>
      </w:r>
      <w:r w:rsidRPr="003D2264">
        <w:rPr>
          <w:rFonts w:ascii="Times New Roman" w:eastAsia="仿宋_GB2312" w:hAnsi="Times New Roman" w:cs="Times New Roman" w:hint="eastAsia"/>
          <w:sz w:val="32"/>
          <w:szCs w:val="32"/>
        </w:rPr>
        <w:t>并按照</w:t>
      </w:r>
      <w:r w:rsidRPr="003D2264">
        <w:rPr>
          <w:rFonts w:ascii="Times New Roman" w:eastAsia="仿宋_GB2312" w:hAnsi="Times New Roman" w:cs="Times New Roman" w:hint="eastAsia"/>
          <w:kern w:val="2"/>
          <w:sz w:val="32"/>
          <w:szCs w:val="32"/>
        </w:rPr>
        <w:t>《中华人民共和国会计法》和国家统一的会计制度进行会计核算，编制财务会计报告。</w:t>
      </w:r>
    </w:p>
    <w:p w14:paraId="50D49D89" w14:textId="77777777" w:rsidR="008F7F41" w:rsidRPr="003D2264" w:rsidRDefault="008F7F41" w:rsidP="008F7F41">
      <w:pPr>
        <w:pStyle w:val="a3"/>
        <w:widowControl w:val="0"/>
        <w:spacing w:before="0" w:beforeAutospacing="0" w:after="0" w:afterAutospacing="0" w:line="560" w:lineRule="exact"/>
        <w:ind w:firstLineChars="200" w:firstLine="640"/>
        <w:rPr>
          <w:rFonts w:ascii="Times New Roman" w:eastAsia="仿宋_GB2312" w:hAnsi="Times New Roman" w:cs="Times New Roman"/>
          <w:kern w:val="2"/>
          <w:sz w:val="32"/>
          <w:szCs w:val="32"/>
        </w:rPr>
      </w:pPr>
      <w:r w:rsidRPr="003D2264">
        <w:rPr>
          <w:rFonts w:ascii="Times New Roman" w:eastAsia="仿宋_GB2312" w:hAnsi="Times New Roman" w:cs="Times New Roman" w:hint="eastAsia"/>
          <w:kern w:val="2"/>
          <w:sz w:val="32"/>
          <w:szCs w:val="32"/>
        </w:rPr>
        <w:t>民办培训机构应当建立办学成本核算制度，基于办学成本和市场需求等因素，遵循公平、合法和诚实信用原则，考虑经济效益与社会效益，合理确定收费项目和标准。</w:t>
      </w:r>
    </w:p>
    <w:p w14:paraId="07AC6F7C" w14:textId="77777777" w:rsidR="008F7F41" w:rsidRPr="003D2264" w:rsidRDefault="008F7F41" w:rsidP="008F7F41">
      <w:pPr>
        <w:pStyle w:val="a3"/>
        <w:widowControl w:val="0"/>
        <w:spacing w:before="0" w:beforeAutospacing="0" w:after="0" w:afterAutospacing="0" w:line="560" w:lineRule="exact"/>
        <w:ind w:firstLineChars="200" w:firstLine="640"/>
        <w:rPr>
          <w:rFonts w:ascii="Times New Roman" w:eastAsia="仿宋_GB2312" w:hAnsi="Times New Roman" w:cs="Times New Roman"/>
          <w:kern w:val="2"/>
          <w:sz w:val="32"/>
          <w:szCs w:val="32"/>
        </w:rPr>
      </w:pPr>
      <w:r w:rsidRPr="003D2264">
        <w:rPr>
          <w:rFonts w:ascii="Times New Roman" w:eastAsia="仿宋_GB2312" w:hAnsi="Times New Roman" w:cs="Times New Roman" w:hint="eastAsia"/>
          <w:kern w:val="2"/>
          <w:sz w:val="32"/>
          <w:szCs w:val="32"/>
        </w:rPr>
        <w:t>非营利性民办培训机构收取费用、开展活动的资金往来，应当使用在有关主管部门备案的账户。审批机关和其他有关主管部门应当对该账户实施监督。营利性民办培训机构收入应当全部纳入民办培训机构开设的银行结算账户，办学结余分配应当在年度财务结算后进行。</w:t>
      </w:r>
    </w:p>
    <w:p w14:paraId="7D3D8BEF" w14:textId="77777777" w:rsidR="008F7F41" w:rsidRPr="003D2264" w:rsidRDefault="008F7F41" w:rsidP="008F7F41">
      <w:pPr>
        <w:pStyle w:val="a3"/>
        <w:widowControl w:val="0"/>
        <w:spacing w:before="0" w:beforeAutospacing="0" w:after="0" w:afterAutospacing="0" w:line="560" w:lineRule="exact"/>
        <w:ind w:firstLineChars="200" w:firstLine="640"/>
        <w:rPr>
          <w:rFonts w:ascii="Times New Roman" w:eastAsia="仿宋_GB2312" w:hAnsi="Times New Roman" w:cs="Times New Roman"/>
          <w:sz w:val="32"/>
          <w:szCs w:val="32"/>
        </w:rPr>
      </w:pPr>
      <w:r w:rsidRPr="003D2264">
        <w:rPr>
          <w:rFonts w:ascii="Times New Roman" w:eastAsia="仿宋_GB2312" w:hAnsi="Times New Roman" w:cs="Times New Roman" w:hint="eastAsia"/>
          <w:sz w:val="32"/>
          <w:szCs w:val="32"/>
        </w:rPr>
        <w:t>民办培训机构应当在每个会计年度结束时制作财务会计报告，委托会计师事务所依法进行审计，并公布审计结果。</w:t>
      </w:r>
    </w:p>
    <w:p w14:paraId="3D2E5040" w14:textId="77777777" w:rsidR="008F7F41" w:rsidRPr="003D2264" w:rsidRDefault="008F7F41" w:rsidP="008F7F41">
      <w:pPr>
        <w:pStyle w:val="a3"/>
        <w:widowControl w:val="0"/>
        <w:spacing w:before="0" w:beforeAutospacing="0" w:after="0" w:afterAutospacing="0" w:line="560" w:lineRule="exact"/>
        <w:ind w:firstLineChars="200" w:firstLine="640"/>
        <w:jc w:val="both"/>
        <w:rPr>
          <w:rFonts w:ascii="Times New Roman" w:eastAsia="仿宋_GB2312" w:hAnsi="Times New Roman" w:cs="Times New Roman"/>
          <w:sz w:val="32"/>
          <w:szCs w:val="32"/>
        </w:rPr>
      </w:pPr>
      <w:r w:rsidRPr="003D2264">
        <w:rPr>
          <w:rFonts w:ascii="仿宋_GB2312" w:eastAsia="仿宋_GB2312" w:hAnsi="仿宋_GB2312" w:cs="仿宋_GB2312" w:hint="eastAsia"/>
          <w:sz w:val="32"/>
          <w:szCs w:val="32"/>
        </w:rPr>
        <w:t>民办培训机构应当与学员或其监护人签订书面培训服务合同，培训服务合同内容应当包括民办培训机构执行退费的条件及退费标准，民办培训机构在与消费者签订培训服务合同前应主动告知消费者关于退费的条件、标准及程序，不得隐瞒、故意不告</w:t>
      </w:r>
      <w:r w:rsidRPr="003D2264">
        <w:rPr>
          <w:rFonts w:ascii="仿宋_GB2312" w:eastAsia="仿宋_GB2312" w:hAnsi="仿宋_GB2312" w:cs="仿宋_GB2312" w:hint="eastAsia"/>
          <w:sz w:val="32"/>
          <w:szCs w:val="32"/>
        </w:rPr>
        <w:lastRenderedPageBreak/>
        <w:t>知，损害消费者的知情权。培训服务合同不得包含排除或限制消费者权利、减轻或免除经营者责任、加重消费者责任等不公平、不合理的条款；不得使用设置自动跳过的网络协议代替书面培训服务合同，切实维护学员权益。</w:t>
      </w:r>
    </w:p>
    <w:p w14:paraId="34C98DFA" w14:textId="77777777" w:rsidR="008F7F41" w:rsidRPr="003D2264" w:rsidRDefault="008F7F41" w:rsidP="008F7F41">
      <w:pPr>
        <w:pStyle w:val="a3"/>
        <w:widowControl w:val="0"/>
        <w:spacing w:before="0" w:beforeAutospacing="0" w:after="0" w:afterAutospacing="0" w:line="560" w:lineRule="exact"/>
        <w:ind w:firstLineChars="200" w:firstLine="640"/>
        <w:rPr>
          <w:rFonts w:ascii="Times New Roman" w:eastAsia="仿宋_GB2312" w:hAnsi="Times New Roman" w:cs="Times New Roman"/>
          <w:sz w:val="32"/>
          <w:szCs w:val="32"/>
        </w:rPr>
      </w:pPr>
      <w:r w:rsidRPr="003D2264">
        <w:rPr>
          <w:rFonts w:ascii="Times New Roman" w:eastAsia="仿宋_GB2312" w:hAnsi="Times New Roman" w:cs="Times New Roman" w:hint="eastAsia"/>
          <w:sz w:val="32"/>
          <w:szCs w:val="32"/>
        </w:rPr>
        <w:t>民办培训机构在培训期间，应当持续在培训场所、官方网站等渠道明确对外公</w:t>
      </w:r>
      <w:proofErr w:type="gramStart"/>
      <w:r w:rsidRPr="003D2264">
        <w:rPr>
          <w:rFonts w:ascii="Times New Roman" w:eastAsia="仿宋_GB2312" w:hAnsi="Times New Roman" w:cs="Times New Roman" w:hint="eastAsia"/>
          <w:sz w:val="32"/>
          <w:szCs w:val="32"/>
        </w:rPr>
        <w:t>示收费</w:t>
      </w:r>
      <w:proofErr w:type="gramEnd"/>
      <w:r w:rsidRPr="003D2264">
        <w:rPr>
          <w:rFonts w:ascii="Times New Roman" w:eastAsia="仿宋_GB2312" w:hAnsi="Times New Roman" w:cs="Times New Roman" w:hint="eastAsia"/>
          <w:sz w:val="32"/>
          <w:szCs w:val="32"/>
        </w:rPr>
        <w:t>项目、收费标准和退费规则。对于退费的有关条款应当以显著方式加粗，并在学员缴纳费用前以专门提醒的方式告知学员</w:t>
      </w:r>
      <w:r w:rsidRPr="003D2264">
        <w:rPr>
          <w:rFonts w:ascii="仿宋_GB2312" w:eastAsia="仿宋_GB2312" w:hAnsi="仿宋_GB2312" w:cs="仿宋_GB2312" w:hint="eastAsia"/>
          <w:sz w:val="32"/>
          <w:szCs w:val="32"/>
        </w:rPr>
        <w:t>或其监护人</w:t>
      </w:r>
      <w:r w:rsidRPr="003D2264">
        <w:rPr>
          <w:rFonts w:ascii="Times New Roman" w:eastAsia="仿宋_GB2312" w:hAnsi="Times New Roman" w:cs="Times New Roman" w:hint="eastAsia"/>
          <w:sz w:val="32"/>
          <w:szCs w:val="32"/>
        </w:rPr>
        <w:t>知悉，确保学员的知情权。</w:t>
      </w:r>
    </w:p>
    <w:p w14:paraId="33588AC9" w14:textId="77777777" w:rsidR="008F7F41" w:rsidRPr="003D2264" w:rsidRDefault="008F7F41" w:rsidP="008F7F41">
      <w:pPr>
        <w:spacing w:line="560" w:lineRule="exact"/>
        <w:ind w:firstLineChars="200" w:firstLine="640"/>
        <w:rPr>
          <w:rFonts w:ascii="Times New Roman" w:eastAsia="仿宋_GB2312" w:hAnsi="Times New Roman" w:cs="仿宋_GB2312"/>
          <w:sz w:val="32"/>
          <w:szCs w:val="32"/>
          <w:lang w:bidi="ar"/>
        </w:rPr>
      </w:pPr>
      <w:r w:rsidRPr="003D2264">
        <w:rPr>
          <w:rFonts w:ascii="Times New Roman" w:eastAsia="黑体" w:hAnsi="Times New Roman" w:cs="黑体" w:hint="eastAsia"/>
          <w:sz w:val="32"/>
          <w:szCs w:val="32"/>
          <w:lang w:bidi="ar"/>
        </w:rPr>
        <w:t>第十九条【安全标准】</w:t>
      </w:r>
      <w:r w:rsidRPr="003D2264">
        <w:rPr>
          <w:rFonts w:ascii="Times New Roman" w:eastAsia="仿宋_GB2312" w:hAnsi="Times New Roman" w:cs="仿宋_GB2312" w:hint="eastAsia"/>
          <w:sz w:val="32"/>
          <w:szCs w:val="32"/>
          <w:lang w:bidi="ar"/>
        </w:rPr>
        <w:t>民办培训机构场所应当符合建筑安全、消防、卫生、抗震等安全要求，建立</w:t>
      </w:r>
      <w:r w:rsidRPr="003D2264">
        <w:rPr>
          <w:rFonts w:ascii="Times New Roman" w:eastAsia="仿宋_GB2312" w:hAnsi="Times New Roman"/>
          <w:sz w:val="32"/>
          <w:szCs w:val="32"/>
          <w:lang w:bidi="ar"/>
        </w:rPr>
        <w:t>“</w:t>
      </w:r>
      <w:r w:rsidRPr="003D2264">
        <w:rPr>
          <w:rFonts w:ascii="Times New Roman" w:eastAsia="仿宋_GB2312" w:hAnsi="Times New Roman" w:cs="仿宋_GB2312" w:hint="eastAsia"/>
          <w:sz w:val="32"/>
          <w:szCs w:val="32"/>
          <w:lang w:bidi="ar"/>
        </w:rPr>
        <w:t>人防、物防、技防</w:t>
      </w:r>
      <w:r w:rsidRPr="003D2264">
        <w:rPr>
          <w:rFonts w:ascii="Times New Roman" w:eastAsia="仿宋_GB2312" w:hAnsi="Times New Roman"/>
          <w:sz w:val="32"/>
          <w:szCs w:val="32"/>
          <w:lang w:bidi="ar"/>
        </w:rPr>
        <w:t>”</w:t>
      </w:r>
      <w:r w:rsidRPr="003D2264">
        <w:rPr>
          <w:rFonts w:ascii="Times New Roman" w:eastAsia="仿宋_GB2312" w:hAnsi="Times New Roman" w:cs="仿宋_GB2312" w:hint="eastAsia"/>
          <w:sz w:val="32"/>
          <w:szCs w:val="32"/>
          <w:lang w:bidi="ar"/>
        </w:rPr>
        <w:t>三位一体的安全防范体系，从事技术技能培训的应当建立器械操作和安全管理工作制度，制定应急预案并定期演练。</w:t>
      </w:r>
    </w:p>
    <w:p w14:paraId="66D10820" w14:textId="77777777" w:rsidR="008F7F41" w:rsidRPr="003D2264" w:rsidRDefault="008F7F41" w:rsidP="008F7F41">
      <w:pPr>
        <w:spacing w:line="560" w:lineRule="exact"/>
        <w:ind w:firstLineChars="200" w:firstLine="640"/>
        <w:rPr>
          <w:rFonts w:ascii="Times New Roman" w:eastAsia="仿宋_GB2312" w:hAnsi="Times New Roman" w:cs="仿宋_GB2312"/>
          <w:sz w:val="32"/>
          <w:szCs w:val="32"/>
          <w:lang w:bidi="ar"/>
        </w:rPr>
      </w:pPr>
      <w:r w:rsidRPr="003D2264">
        <w:rPr>
          <w:rFonts w:ascii="Times New Roman" w:eastAsia="仿宋_GB2312" w:hAnsi="Times New Roman" w:cs="仿宋_GB2312" w:hint="eastAsia"/>
          <w:sz w:val="32"/>
          <w:szCs w:val="32"/>
          <w:lang w:bidi="ar"/>
        </w:rPr>
        <w:t>面向中小学生举办的民办教育培训机构应当建立健全防护措施和检查制度，实现视频</w:t>
      </w:r>
      <w:proofErr w:type="gramStart"/>
      <w:r w:rsidRPr="003D2264">
        <w:rPr>
          <w:rFonts w:ascii="Times New Roman" w:eastAsia="仿宋_GB2312" w:hAnsi="Times New Roman" w:cs="仿宋_GB2312" w:hint="eastAsia"/>
          <w:sz w:val="32"/>
          <w:szCs w:val="32"/>
          <w:lang w:bidi="ar"/>
        </w:rPr>
        <w:t>监控全</w:t>
      </w:r>
      <w:proofErr w:type="gramEnd"/>
      <w:r w:rsidRPr="003D2264">
        <w:rPr>
          <w:rFonts w:ascii="Times New Roman" w:eastAsia="仿宋_GB2312" w:hAnsi="Times New Roman" w:cs="仿宋_GB2312" w:hint="eastAsia"/>
          <w:sz w:val="32"/>
          <w:szCs w:val="32"/>
          <w:lang w:bidi="ar"/>
        </w:rPr>
        <w:t>覆盖，并配备数据存储设施，视频信息保存时间不少于</w:t>
      </w:r>
      <w:r w:rsidRPr="003D2264">
        <w:rPr>
          <w:rFonts w:ascii="Times New Roman" w:eastAsia="仿宋_GB2312" w:hAnsi="Times New Roman" w:cs="仿宋_GB2312"/>
          <w:sz w:val="32"/>
          <w:szCs w:val="32"/>
          <w:lang w:bidi="ar"/>
        </w:rPr>
        <w:t>30</w:t>
      </w:r>
      <w:r w:rsidRPr="003D2264">
        <w:rPr>
          <w:rFonts w:ascii="Times New Roman" w:eastAsia="仿宋_GB2312" w:hAnsi="Times New Roman" w:cs="仿宋_GB2312" w:hint="eastAsia"/>
          <w:sz w:val="32"/>
          <w:szCs w:val="32"/>
          <w:lang w:bidi="ar"/>
        </w:rPr>
        <w:t>天。</w:t>
      </w:r>
    </w:p>
    <w:p w14:paraId="7C319BEC" w14:textId="77777777" w:rsidR="008F7F41" w:rsidRPr="003D2264" w:rsidRDefault="008F7F41" w:rsidP="008F7F41">
      <w:pPr>
        <w:spacing w:line="560" w:lineRule="exact"/>
        <w:ind w:firstLineChars="200" w:firstLine="640"/>
        <w:rPr>
          <w:rFonts w:ascii="Times New Roman" w:eastAsia="仿宋_GB2312" w:hAnsi="Times New Roman" w:cs="仿宋_GB2312"/>
          <w:sz w:val="32"/>
          <w:szCs w:val="32"/>
          <w:lang w:bidi="ar"/>
        </w:rPr>
      </w:pPr>
      <w:r w:rsidRPr="003D2264">
        <w:rPr>
          <w:rFonts w:ascii="Times New Roman" w:eastAsia="仿宋_GB2312" w:hAnsi="Times New Roman" w:cs="仿宋_GB2312" w:hint="eastAsia"/>
          <w:sz w:val="32"/>
          <w:szCs w:val="32"/>
          <w:lang w:bidi="ar"/>
        </w:rPr>
        <w:t>面向中小学生举办的民办教育培训机构应在公共区域明显位置张贴《消防安全承诺书》，向社会公开承诺；应在疏散走道、楼梯间设置应急照明灯具，以保证疏散时必要的照度；安全疏散门应当向疏散方向开启，不得使用转门、卷帘门、推拉门、折叠门和设置金属栅栏；应沿疏散走道和在安全出口、疏散门的正上方设置灯光疏散指示标志，以保证安全地定向疏散。</w:t>
      </w:r>
    </w:p>
    <w:p w14:paraId="1637A6F2" w14:textId="77777777" w:rsidR="008F7F41" w:rsidRPr="003D2264" w:rsidRDefault="008F7F41" w:rsidP="008F7F41">
      <w:pPr>
        <w:spacing w:line="560" w:lineRule="exact"/>
        <w:ind w:firstLineChars="200" w:firstLine="640"/>
        <w:rPr>
          <w:rFonts w:ascii="Times New Roman" w:eastAsia="仿宋_GB2312" w:hAnsi="Times New Roman" w:cs="仿宋_GB2312"/>
          <w:sz w:val="32"/>
          <w:szCs w:val="32"/>
          <w:lang w:bidi="ar"/>
        </w:rPr>
      </w:pPr>
      <w:r w:rsidRPr="003D2264">
        <w:rPr>
          <w:rFonts w:ascii="Times New Roman" w:eastAsia="仿宋_GB2312" w:hAnsi="Times New Roman" w:cs="仿宋_GB2312" w:hint="eastAsia"/>
          <w:sz w:val="32"/>
          <w:szCs w:val="32"/>
          <w:lang w:bidi="ar"/>
        </w:rPr>
        <w:lastRenderedPageBreak/>
        <w:t>面向中小学生举办的民办教育培训机构的培训场所严禁使用彩钢板建筑；严禁在外窗、阳台、安全出口等部位设置影响逃生、灭火救援的铁栅栏、广告牌或门禁等障碍物；严禁擅自停用、关闭、遮挡消防设施设备，破坏防火分隔，锁闭、堵塞、占用安全出口和消防通道；严禁私拉乱接电线，超负荷用电或者改变保险装置；严禁在培训场所内及公共门厅、疏散走道、楼梯间、安全出口处违规停放电动自行车或充电；严禁在培训场所内吸烟，使用明火取暖、照明、驱蚊，违规存放、使用易燃易爆危险品。</w:t>
      </w:r>
    </w:p>
    <w:p w14:paraId="700C4F47" w14:textId="77777777" w:rsidR="008F7F41" w:rsidRPr="003D2264" w:rsidRDefault="008F7F41" w:rsidP="008F7F41">
      <w:pPr>
        <w:adjustRightInd w:val="0"/>
        <w:snapToGrid w:val="0"/>
        <w:spacing w:line="560" w:lineRule="exact"/>
        <w:ind w:firstLineChars="200" w:firstLine="640"/>
        <w:rPr>
          <w:rFonts w:ascii="Times New Roman" w:eastAsia="仿宋_GB2312" w:hAnsi="Times New Roman"/>
          <w:sz w:val="32"/>
          <w:szCs w:val="32"/>
        </w:rPr>
      </w:pPr>
      <w:r w:rsidRPr="003D2264">
        <w:rPr>
          <w:rFonts w:ascii="Times New Roman" w:eastAsia="黑体" w:hAnsi="Times New Roman" w:cs="黑体" w:hint="eastAsia"/>
          <w:sz w:val="32"/>
          <w:szCs w:val="32"/>
          <w:lang w:bidi="ar"/>
        </w:rPr>
        <w:t>第二十条【分支机构和分教点标准】</w:t>
      </w:r>
      <w:r w:rsidRPr="003D2264">
        <w:rPr>
          <w:rFonts w:eastAsia="仿宋_GB2312" w:cs="仿宋_GB2312" w:hint="eastAsia"/>
          <w:sz w:val="32"/>
          <w:szCs w:val="32"/>
          <w:lang w:bidi="ar"/>
        </w:rPr>
        <w:t>营利性</w:t>
      </w:r>
      <w:r w:rsidRPr="003D2264">
        <w:rPr>
          <w:rFonts w:ascii="Times New Roman" w:eastAsia="仿宋_GB2312" w:hAnsi="Times New Roman" w:cs="仿宋_GB2312" w:hint="eastAsia"/>
          <w:sz w:val="32"/>
          <w:szCs w:val="32"/>
          <w:lang w:bidi="ar"/>
        </w:rPr>
        <w:t>民办教育培训机构</w:t>
      </w:r>
      <w:r w:rsidRPr="003D2264">
        <w:rPr>
          <w:rFonts w:eastAsia="仿宋_GB2312" w:cs="仿宋_GB2312" w:hint="eastAsia"/>
          <w:sz w:val="32"/>
          <w:szCs w:val="32"/>
          <w:lang w:bidi="ar"/>
        </w:rPr>
        <w:t>在地级以上市范围内申请设立的分支机构、分教点，其设置标准和管理办法，由各地级以上市制定。各地级以上市尚未制定分支机构设置标准的，可直接适用本标准。</w:t>
      </w:r>
    </w:p>
    <w:p w14:paraId="234A4DEE"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非营利性民办教育培训机构不得设置分支机构（分教点）。</w:t>
      </w:r>
    </w:p>
    <w:p w14:paraId="749C761B" w14:textId="77777777" w:rsidR="008F7F41" w:rsidRPr="003D2264" w:rsidRDefault="008F7F41" w:rsidP="008F7F41">
      <w:pPr>
        <w:adjustRightInd w:val="0"/>
        <w:snapToGrid w:val="0"/>
        <w:spacing w:line="560" w:lineRule="exact"/>
        <w:ind w:firstLineChars="200" w:firstLine="640"/>
        <w:rPr>
          <w:rFonts w:ascii="Times New Roman" w:eastAsia="仿宋_GB2312" w:hAnsi="Times New Roman"/>
          <w:sz w:val="32"/>
          <w:szCs w:val="32"/>
        </w:rPr>
      </w:pPr>
      <w:r w:rsidRPr="003D2264">
        <w:rPr>
          <w:rFonts w:ascii="Times New Roman" w:eastAsia="黑体" w:hAnsi="Times New Roman" w:cs="黑体" w:hint="eastAsia"/>
          <w:sz w:val="32"/>
          <w:szCs w:val="32"/>
          <w:lang w:bidi="ar"/>
        </w:rPr>
        <w:t>第二十一条【地方标准】</w:t>
      </w:r>
      <w:proofErr w:type="gramStart"/>
      <w:r w:rsidRPr="003D2264">
        <w:rPr>
          <w:rFonts w:ascii="Times New Roman" w:eastAsia="仿宋_GB2312" w:hAnsi="Times New Roman" w:cs="仿宋_GB2312" w:hint="eastAsia"/>
          <w:sz w:val="32"/>
          <w:szCs w:val="32"/>
          <w:lang w:bidi="ar"/>
        </w:rPr>
        <w:t>本设置</w:t>
      </w:r>
      <w:proofErr w:type="gramEnd"/>
      <w:r w:rsidRPr="003D2264">
        <w:rPr>
          <w:rFonts w:ascii="Times New Roman" w:eastAsia="仿宋_GB2312" w:hAnsi="Times New Roman" w:cs="仿宋_GB2312" w:hint="eastAsia"/>
          <w:sz w:val="32"/>
          <w:szCs w:val="32"/>
          <w:lang w:bidi="ar"/>
        </w:rPr>
        <w:t>标准为基本标准，各地级以上市教育行政部门、人力资源社会保障部门可在</w:t>
      </w:r>
      <w:proofErr w:type="gramStart"/>
      <w:r w:rsidRPr="003D2264">
        <w:rPr>
          <w:rFonts w:ascii="Times New Roman" w:eastAsia="仿宋_GB2312" w:hAnsi="Times New Roman" w:cs="仿宋_GB2312" w:hint="eastAsia"/>
          <w:sz w:val="32"/>
          <w:szCs w:val="32"/>
          <w:lang w:bidi="ar"/>
        </w:rPr>
        <w:t>本设置</w:t>
      </w:r>
      <w:proofErr w:type="gramEnd"/>
      <w:r w:rsidRPr="003D2264">
        <w:rPr>
          <w:rFonts w:ascii="Times New Roman" w:eastAsia="仿宋_GB2312" w:hAnsi="Times New Roman" w:cs="仿宋_GB2312" w:hint="eastAsia"/>
          <w:sz w:val="32"/>
          <w:szCs w:val="32"/>
          <w:lang w:bidi="ar"/>
        </w:rPr>
        <w:t>标准基础上进行细化，制定本地市的具体实施标准。</w:t>
      </w:r>
    </w:p>
    <w:p w14:paraId="316BD110" w14:textId="77777777" w:rsidR="008F7F41" w:rsidRPr="003D2264" w:rsidRDefault="008F7F41" w:rsidP="008F7F41">
      <w:pPr>
        <w:adjustRightInd w:val="0"/>
        <w:snapToGrid w:val="0"/>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同时，有需要的地级以上市可在获得省教育厅或者省人力资源社会保障厅授权情况下，自行制定本地的具体设置标准，但县（市、区）不得再设置具体标准。</w:t>
      </w:r>
    </w:p>
    <w:p w14:paraId="104011FB" w14:textId="77777777" w:rsidR="008F7F41" w:rsidRPr="003D2264" w:rsidRDefault="008F7F41" w:rsidP="008F7F41">
      <w:pPr>
        <w:adjustRightInd w:val="0"/>
        <w:snapToGrid w:val="0"/>
        <w:spacing w:line="560" w:lineRule="exact"/>
        <w:ind w:firstLineChars="200" w:firstLine="640"/>
        <w:rPr>
          <w:rFonts w:ascii="Times New Roman" w:eastAsia="仿宋_GB2312" w:hAnsi="Times New Roman"/>
          <w:sz w:val="32"/>
          <w:szCs w:val="32"/>
        </w:rPr>
      </w:pPr>
      <w:r w:rsidRPr="003D2264">
        <w:rPr>
          <w:rFonts w:ascii="Times New Roman" w:eastAsia="黑体" w:hAnsi="Times New Roman" w:cs="黑体" w:hint="eastAsia"/>
          <w:sz w:val="32"/>
          <w:szCs w:val="32"/>
          <w:lang w:bidi="ar"/>
        </w:rPr>
        <w:t>第二十二条【实施日期】</w:t>
      </w:r>
      <w:proofErr w:type="gramStart"/>
      <w:r w:rsidRPr="003D2264">
        <w:rPr>
          <w:rFonts w:ascii="Times New Roman" w:eastAsia="仿宋_GB2312" w:hAnsi="Times New Roman" w:cs="仿宋_GB2312" w:hint="eastAsia"/>
          <w:sz w:val="32"/>
          <w:szCs w:val="32"/>
          <w:lang w:bidi="ar"/>
        </w:rPr>
        <w:t>本设置</w:t>
      </w:r>
      <w:proofErr w:type="gramEnd"/>
      <w:r w:rsidRPr="003D2264">
        <w:rPr>
          <w:rFonts w:ascii="Times New Roman" w:eastAsia="仿宋_GB2312" w:hAnsi="Times New Roman" w:cs="仿宋_GB2312" w:hint="eastAsia"/>
          <w:sz w:val="32"/>
          <w:szCs w:val="32"/>
          <w:lang w:bidi="ar"/>
        </w:rPr>
        <w:t>标准自</w:t>
      </w:r>
      <w:r w:rsidRPr="003D2264">
        <w:rPr>
          <w:rFonts w:ascii="Times New Roman" w:eastAsia="仿宋_GB2312" w:hAnsi="Times New Roman"/>
          <w:sz w:val="32"/>
          <w:szCs w:val="32"/>
          <w:lang w:bidi="ar"/>
        </w:rPr>
        <w:t>2023</w:t>
      </w:r>
      <w:r w:rsidRPr="003D2264">
        <w:rPr>
          <w:rFonts w:ascii="Times New Roman" w:eastAsia="仿宋_GB2312" w:hAnsi="Times New Roman" w:cs="仿宋_GB2312" w:hint="eastAsia"/>
          <w:sz w:val="32"/>
          <w:szCs w:val="32"/>
          <w:lang w:bidi="ar"/>
        </w:rPr>
        <w:t>年</w:t>
      </w:r>
      <w:r w:rsidRPr="003D2264">
        <w:rPr>
          <w:rFonts w:ascii="Times New Roman" w:eastAsia="仿宋_GB2312" w:hAnsi="Times New Roman"/>
          <w:sz w:val="32"/>
          <w:szCs w:val="32"/>
          <w:lang w:bidi="ar"/>
        </w:rPr>
        <w:t xml:space="preserve">  </w:t>
      </w:r>
      <w:r w:rsidRPr="003D2264">
        <w:rPr>
          <w:rFonts w:ascii="Times New Roman" w:eastAsia="仿宋_GB2312" w:hAnsi="Times New Roman" w:cs="仿宋_GB2312" w:hint="eastAsia"/>
          <w:sz w:val="32"/>
          <w:szCs w:val="32"/>
          <w:lang w:bidi="ar"/>
        </w:rPr>
        <w:t>月</w:t>
      </w:r>
      <w:r w:rsidRPr="003D2264">
        <w:rPr>
          <w:rFonts w:ascii="Times New Roman" w:eastAsia="仿宋_GB2312" w:hAnsi="Times New Roman"/>
          <w:sz w:val="32"/>
          <w:szCs w:val="32"/>
          <w:lang w:bidi="ar"/>
        </w:rPr>
        <w:t xml:space="preserve"> </w:t>
      </w:r>
      <w:r w:rsidRPr="003D2264">
        <w:rPr>
          <w:rFonts w:ascii="Times New Roman" w:eastAsia="仿宋_GB2312" w:hAnsi="Times New Roman" w:cs="仿宋_GB2312" w:hint="eastAsia"/>
          <w:sz w:val="32"/>
          <w:szCs w:val="32"/>
          <w:lang w:bidi="ar"/>
        </w:rPr>
        <w:t>日起实施，有效期五年。执行期间，国家关于民办培训机构设置标准另有规定的，从其规定。广东省教育厅等四部门</w:t>
      </w:r>
      <w:r w:rsidRPr="003D2264">
        <w:rPr>
          <w:rFonts w:ascii="Times New Roman" w:eastAsia="仿宋_GB2312" w:hAnsi="Times New Roman"/>
          <w:sz w:val="32"/>
          <w:szCs w:val="32"/>
          <w:lang w:bidi="ar"/>
        </w:rPr>
        <w:t>2018</w:t>
      </w:r>
      <w:r w:rsidRPr="003D2264">
        <w:rPr>
          <w:rFonts w:ascii="Times New Roman" w:eastAsia="仿宋_GB2312" w:hAnsi="Times New Roman" w:cs="仿宋_GB2312" w:hint="eastAsia"/>
          <w:sz w:val="32"/>
          <w:szCs w:val="32"/>
          <w:lang w:bidi="ar"/>
        </w:rPr>
        <w:t>年印发的《民</w:t>
      </w:r>
      <w:r w:rsidRPr="003D2264">
        <w:rPr>
          <w:rFonts w:ascii="Times New Roman" w:eastAsia="仿宋_GB2312" w:hAnsi="Times New Roman" w:cs="仿宋_GB2312" w:hint="eastAsia"/>
          <w:sz w:val="32"/>
          <w:szCs w:val="32"/>
          <w:lang w:bidi="ar"/>
        </w:rPr>
        <w:lastRenderedPageBreak/>
        <w:t>办培训机构的设置标准》（</w:t>
      </w:r>
      <w:proofErr w:type="gramStart"/>
      <w:r w:rsidRPr="003D2264">
        <w:rPr>
          <w:rFonts w:ascii="Times New Roman" w:eastAsia="仿宋_GB2312" w:hAnsi="Times New Roman" w:cs="仿宋_GB2312" w:hint="eastAsia"/>
          <w:sz w:val="32"/>
          <w:szCs w:val="32"/>
          <w:lang w:bidi="ar"/>
        </w:rPr>
        <w:t>粤教策〔</w:t>
      </w:r>
      <w:r w:rsidRPr="003D2264">
        <w:rPr>
          <w:rFonts w:ascii="Times New Roman" w:eastAsia="仿宋_GB2312" w:hAnsi="Times New Roman"/>
          <w:sz w:val="32"/>
          <w:szCs w:val="32"/>
          <w:lang w:bidi="ar"/>
        </w:rPr>
        <w:t>2018</w:t>
      </w:r>
      <w:r w:rsidRPr="003D2264">
        <w:rPr>
          <w:rFonts w:ascii="Times New Roman" w:eastAsia="仿宋_GB2312" w:hAnsi="Times New Roman" w:cs="仿宋_GB2312" w:hint="eastAsia"/>
          <w:sz w:val="32"/>
          <w:szCs w:val="32"/>
          <w:lang w:bidi="ar"/>
        </w:rPr>
        <w:t>〕</w:t>
      </w:r>
      <w:proofErr w:type="gramEnd"/>
      <w:r w:rsidRPr="003D2264">
        <w:rPr>
          <w:rFonts w:ascii="Times New Roman" w:eastAsia="仿宋_GB2312" w:hAnsi="Times New Roman"/>
          <w:sz w:val="32"/>
          <w:szCs w:val="32"/>
          <w:lang w:bidi="ar"/>
        </w:rPr>
        <w:t>6</w:t>
      </w:r>
      <w:r w:rsidRPr="003D2264">
        <w:rPr>
          <w:rFonts w:ascii="Times New Roman" w:eastAsia="仿宋_GB2312" w:hAnsi="Times New Roman" w:cs="仿宋_GB2312" w:hint="eastAsia"/>
          <w:sz w:val="32"/>
          <w:szCs w:val="32"/>
          <w:lang w:bidi="ar"/>
        </w:rPr>
        <w:t>号）同时废止。</w:t>
      </w:r>
    </w:p>
    <w:p w14:paraId="04FE8262" w14:textId="77777777" w:rsidR="008F7F41" w:rsidRPr="003D2264" w:rsidRDefault="008F7F41" w:rsidP="008F7F41">
      <w:pPr>
        <w:spacing w:line="560" w:lineRule="exact"/>
        <w:ind w:firstLineChars="200" w:firstLine="640"/>
        <w:rPr>
          <w:rFonts w:ascii="Times New Roman" w:eastAsia="仿宋_GB2312" w:hAnsi="Times New Roman"/>
          <w:sz w:val="32"/>
          <w:szCs w:val="32"/>
        </w:rPr>
      </w:pPr>
      <w:r w:rsidRPr="003D2264">
        <w:rPr>
          <w:rFonts w:ascii="Times New Roman" w:eastAsia="黑体" w:hAnsi="Times New Roman" w:cs="黑体" w:hint="eastAsia"/>
          <w:sz w:val="32"/>
          <w:szCs w:val="32"/>
          <w:lang w:bidi="ar"/>
        </w:rPr>
        <w:t>第二十三条</w:t>
      </w:r>
      <w:r w:rsidRPr="003D2264">
        <w:rPr>
          <w:rFonts w:ascii="Times New Roman" w:eastAsia="仿宋_GB2312" w:hAnsi="Times New Roman"/>
          <w:sz w:val="32"/>
          <w:szCs w:val="32"/>
          <w:lang w:bidi="ar"/>
        </w:rPr>
        <w:t xml:space="preserve">  </w:t>
      </w:r>
      <w:r w:rsidRPr="003D2264">
        <w:rPr>
          <w:rFonts w:ascii="Times New Roman" w:eastAsia="仿宋_GB2312" w:hAnsi="Times New Roman" w:cs="仿宋_GB2312" w:hint="eastAsia"/>
          <w:sz w:val="32"/>
          <w:szCs w:val="32"/>
          <w:lang w:bidi="ar"/>
        </w:rPr>
        <w:t>本标准涉及的民办教育培训机构、民办职业培训机构的具体设置条款，由广东省教育厅、广东省人力资源和社会保障厅分别负责解释。</w:t>
      </w:r>
    </w:p>
    <w:p w14:paraId="6A7737C0" w14:textId="77777777" w:rsidR="008F7F41" w:rsidRPr="008F7F41" w:rsidRDefault="008F7F41"/>
    <w:sectPr w:rsidR="008F7F41" w:rsidRPr="008F7F41" w:rsidSect="009B76E7">
      <w:footerReference w:type="even" r:id="rId6"/>
      <w:footerReference w:type="default" r:id="rId7"/>
      <w:pgSz w:w="11906" w:h="16838"/>
      <w:pgMar w:top="2098" w:right="1474" w:bottom="1985" w:left="1588" w:header="851" w:footer="1417"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F53AF6" w14:textId="77777777" w:rsidR="00075B98" w:rsidRDefault="00075B98" w:rsidP="0077760B">
      <w:r>
        <w:separator/>
      </w:r>
    </w:p>
  </w:endnote>
  <w:endnote w:type="continuationSeparator" w:id="0">
    <w:p w14:paraId="7A1BBC6E" w14:textId="77777777" w:rsidR="00075B98" w:rsidRDefault="00075B98" w:rsidP="007776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23745978"/>
      <w:docPartObj>
        <w:docPartGallery w:val="Page Numbers (Bottom of Page)"/>
        <w:docPartUnique/>
      </w:docPartObj>
    </w:sdtPr>
    <w:sdtContent>
      <w:p w14:paraId="038B4B76" w14:textId="06182D01" w:rsidR="009B76E7" w:rsidRPr="009B76E7" w:rsidRDefault="009B76E7">
        <w:pPr>
          <w:pStyle w:val="a7"/>
          <w:rPr>
            <w:rFonts w:ascii="宋体" w:eastAsia="宋体" w:hAnsi="宋体" w:cs="宋体" w:hint="eastAsia"/>
            <w:sz w:val="28"/>
            <w:szCs w:val="28"/>
          </w:rPr>
        </w:pPr>
        <w:r>
          <w:rPr>
            <w:rFonts w:ascii="宋体" w:eastAsia="宋体" w:hAnsi="宋体" w:cs="宋体" w:hint="eastAsia"/>
            <w:sz w:val="28"/>
            <w:szCs w:val="28"/>
          </w:rPr>
          <w:t xml:space="preserve">— </w:t>
        </w:r>
        <w:r>
          <w:rPr>
            <w:rFonts w:ascii="宋体" w:eastAsia="宋体" w:hAnsi="宋体" w:cs="宋体" w:hint="eastAsia"/>
            <w:sz w:val="28"/>
            <w:szCs w:val="28"/>
          </w:rPr>
          <w:fldChar w:fldCharType="begin"/>
        </w:r>
        <w:r>
          <w:rPr>
            <w:rFonts w:ascii="宋体" w:eastAsia="宋体" w:hAnsi="宋体" w:cs="宋体" w:hint="eastAsia"/>
            <w:sz w:val="28"/>
            <w:szCs w:val="28"/>
          </w:rPr>
          <w:instrText xml:space="preserve"> PAGE  \* MERGEFORMAT </w:instrText>
        </w:r>
        <w:r>
          <w:rPr>
            <w:rFonts w:ascii="宋体" w:eastAsia="宋体" w:hAnsi="宋体" w:cs="宋体" w:hint="eastAsia"/>
            <w:sz w:val="28"/>
            <w:szCs w:val="28"/>
          </w:rPr>
          <w:fldChar w:fldCharType="separate"/>
        </w:r>
        <w:r>
          <w:rPr>
            <w:rFonts w:ascii="宋体" w:eastAsia="宋体" w:hAnsi="宋体" w:cs="宋体"/>
            <w:sz w:val="28"/>
            <w:szCs w:val="28"/>
          </w:rPr>
          <w:t>2</w:t>
        </w:r>
        <w:r>
          <w:rPr>
            <w:rFonts w:ascii="宋体" w:eastAsia="宋体" w:hAnsi="宋体" w:cs="宋体" w:hint="eastAsia"/>
            <w:sz w:val="28"/>
            <w:szCs w:val="28"/>
          </w:rPr>
          <w:fldChar w:fldCharType="end"/>
        </w:r>
        <w:r>
          <w:rPr>
            <w:rFonts w:ascii="宋体" w:eastAsia="宋体" w:hAnsi="宋体" w:cs="宋体" w:hint="eastAsia"/>
            <w:sz w:val="28"/>
            <w:szCs w:val="28"/>
          </w:rPr>
          <w:t xml:space="preserve"> —</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9887205"/>
      <w:docPartObj>
        <w:docPartGallery w:val="Page Numbers (Bottom of Page)"/>
        <w:docPartUnique/>
      </w:docPartObj>
    </w:sdtPr>
    <w:sdtContent>
      <w:p w14:paraId="0C27563D" w14:textId="5C8E97BF" w:rsidR="009B76E7" w:rsidRPr="009B76E7" w:rsidRDefault="009B76E7" w:rsidP="009B76E7">
        <w:pPr>
          <w:pStyle w:val="a7"/>
          <w:jc w:val="right"/>
          <w:rPr>
            <w:rFonts w:ascii="宋体" w:eastAsia="宋体" w:hAnsi="宋体" w:cs="宋体" w:hint="eastAsia"/>
            <w:sz w:val="28"/>
            <w:szCs w:val="28"/>
          </w:rPr>
        </w:pPr>
        <w:r>
          <w:rPr>
            <w:rFonts w:ascii="宋体" w:eastAsia="宋体" w:hAnsi="宋体" w:cs="宋体" w:hint="eastAsia"/>
            <w:sz w:val="28"/>
            <w:szCs w:val="28"/>
          </w:rPr>
          <w:t xml:space="preserve">— </w:t>
        </w:r>
        <w:r>
          <w:rPr>
            <w:rFonts w:ascii="宋体" w:eastAsia="宋体" w:hAnsi="宋体" w:cs="宋体" w:hint="eastAsia"/>
            <w:sz w:val="28"/>
            <w:szCs w:val="28"/>
          </w:rPr>
          <w:fldChar w:fldCharType="begin"/>
        </w:r>
        <w:r>
          <w:rPr>
            <w:rFonts w:ascii="宋体" w:eastAsia="宋体" w:hAnsi="宋体" w:cs="宋体" w:hint="eastAsia"/>
            <w:sz w:val="28"/>
            <w:szCs w:val="28"/>
          </w:rPr>
          <w:instrText xml:space="preserve"> PAGE  \* MERGEFORMAT </w:instrText>
        </w:r>
        <w:r>
          <w:rPr>
            <w:rFonts w:ascii="宋体" w:eastAsia="宋体" w:hAnsi="宋体" w:cs="宋体" w:hint="eastAsia"/>
            <w:sz w:val="28"/>
            <w:szCs w:val="28"/>
          </w:rPr>
          <w:fldChar w:fldCharType="separate"/>
        </w:r>
        <w:r>
          <w:rPr>
            <w:rFonts w:ascii="宋体" w:eastAsia="宋体" w:hAnsi="宋体" w:cs="宋体"/>
            <w:sz w:val="28"/>
            <w:szCs w:val="28"/>
          </w:rPr>
          <w:t>2</w:t>
        </w:r>
        <w:r>
          <w:rPr>
            <w:rFonts w:ascii="宋体" w:eastAsia="宋体" w:hAnsi="宋体" w:cs="宋体" w:hint="eastAsia"/>
            <w:sz w:val="28"/>
            <w:szCs w:val="28"/>
          </w:rPr>
          <w:fldChar w:fldCharType="end"/>
        </w:r>
        <w:r>
          <w:rPr>
            <w:rFonts w:ascii="宋体" w:eastAsia="宋体" w:hAnsi="宋体" w:cs="宋体" w:hint="eastAsia"/>
            <w:sz w:val="28"/>
            <w:szCs w:val="28"/>
          </w:rPr>
          <w:t xml:space="preserve"> —</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677D48" w14:textId="77777777" w:rsidR="00075B98" w:rsidRDefault="00075B98" w:rsidP="0077760B">
      <w:r>
        <w:separator/>
      </w:r>
    </w:p>
  </w:footnote>
  <w:footnote w:type="continuationSeparator" w:id="0">
    <w:p w14:paraId="408EDD79" w14:textId="77777777" w:rsidR="00075B98" w:rsidRDefault="00075B98" w:rsidP="0077760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6"/>
  <w:bordersDoNotSurroundHeader/>
  <w:bordersDoNotSurroundFooter/>
  <w:proofState w:spelling="clean" w:grammar="clean"/>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7F41"/>
    <w:rsid w:val="00075B98"/>
    <w:rsid w:val="00666EAF"/>
    <w:rsid w:val="0077760B"/>
    <w:rsid w:val="008F7F41"/>
    <w:rsid w:val="009B76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CDD4FD6"/>
  <w15:chartTrackingRefBased/>
  <w15:docId w15:val="{19364E88-1DAE-4306-B9FE-98C5D5E899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F7F41"/>
    <w:pPr>
      <w:widowControl w:val="0"/>
      <w:jc w:val="both"/>
    </w:pPr>
    <w:rPr>
      <w:rFonts w:ascii="等线" w:eastAsia="等线" w:hAnsi="等线" w:cs="Times New Roman"/>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qFormat/>
    <w:rsid w:val="008F7F41"/>
    <w:pPr>
      <w:widowControl/>
      <w:spacing w:before="100" w:beforeAutospacing="1" w:after="100" w:afterAutospacing="1"/>
      <w:jc w:val="left"/>
    </w:pPr>
    <w:rPr>
      <w:rFonts w:ascii="宋体" w:hAnsi="宋体" w:cs="宋体"/>
      <w:kern w:val="0"/>
      <w:sz w:val="24"/>
      <w:szCs w:val="24"/>
    </w:rPr>
  </w:style>
  <w:style w:type="character" w:styleId="a4">
    <w:name w:val="Strong"/>
    <w:qFormat/>
    <w:rsid w:val="008F7F41"/>
    <w:rPr>
      <w:b/>
    </w:rPr>
  </w:style>
  <w:style w:type="paragraph" w:styleId="a5">
    <w:name w:val="header"/>
    <w:basedOn w:val="a"/>
    <w:link w:val="a6"/>
    <w:uiPriority w:val="99"/>
    <w:unhideWhenUsed/>
    <w:rsid w:val="0077760B"/>
    <w:pPr>
      <w:tabs>
        <w:tab w:val="center" w:pos="4153"/>
        <w:tab w:val="right" w:pos="8306"/>
      </w:tabs>
      <w:snapToGrid w:val="0"/>
      <w:jc w:val="center"/>
    </w:pPr>
    <w:rPr>
      <w:sz w:val="18"/>
      <w:szCs w:val="18"/>
    </w:rPr>
  </w:style>
  <w:style w:type="character" w:customStyle="1" w:styleId="a6">
    <w:name w:val="页眉 字符"/>
    <w:basedOn w:val="a0"/>
    <w:link w:val="a5"/>
    <w:uiPriority w:val="99"/>
    <w:rsid w:val="0077760B"/>
    <w:rPr>
      <w:rFonts w:ascii="等线" w:eastAsia="等线" w:hAnsi="等线" w:cs="Times New Roman"/>
      <w:sz w:val="18"/>
      <w:szCs w:val="18"/>
      <w14:ligatures w14:val="none"/>
    </w:rPr>
  </w:style>
  <w:style w:type="paragraph" w:styleId="a7">
    <w:name w:val="footer"/>
    <w:basedOn w:val="a"/>
    <w:link w:val="a8"/>
    <w:uiPriority w:val="99"/>
    <w:unhideWhenUsed/>
    <w:qFormat/>
    <w:rsid w:val="0077760B"/>
    <w:pPr>
      <w:tabs>
        <w:tab w:val="center" w:pos="4153"/>
        <w:tab w:val="right" w:pos="8306"/>
      </w:tabs>
      <w:snapToGrid w:val="0"/>
      <w:jc w:val="left"/>
    </w:pPr>
    <w:rPr>
      <w:sz w:val="18"/>
      <w:szCs w:val="18"/>
    </w:rPr>
  </w:style>
  <w:style w:type="character" w:customStyle="1" w:styleId="a8">
    <w:name w:val="页脚 字符"/>
    <w:basedOn w:val="a0"/>
    <w:link w:val="a7"/>
    <w:uiPriority w:val="99"/>
    <w:qFormat/>
    <w:rsid w:val="0077760B"/>
    <w:rPr>
      <w:rFonts w:ascii="等线" w:eastAsia="等线" w:hAnsi="等线" w:cs="Times New Roman"/>
      <w:sz w:val="18"/>
      <w:szCs w:val="18"/>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15</Pages>
  <Words>1102</Words>
  <Characters>6285</Characters>
  <Application>Microsoft Office Word</Application>
  <DocSecurity>0</DocSecurity>
  <Lines>52</Lines>
  <Paragraphs>14</Paragraphs>
  <ScaleCrop>false</ScaleCrop>
  <Company/>
  <LinksUpToDate>false</LinksUpToDate>
  <CharactersWithSpaces>7373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麦 诗华</cp:lastModifiedBy>
  <cp:revision>3</cp:revision>
  <dcterms:created xsi:type="dcterms:W3CDTF">2023-07-07T00:46:00Z</dcterms:created>
  <dcterms:modified xsi:type="dcterms:W3CDTF">2023-07-07T01:36:00Z</dcterms:modified>
</cp:coreProperties>
</file>